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F2" w:rsidRDefault="00FC397E" w:rsidP="00067EF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="00D326F2">
        <w:rPr>
          <w:b/>
          <w:sz w:val="28"/>
          <w:szCs w:val="28"/>
        </w:rPr>
        <w:t xml:space="preserve">осударственное автономное учреждение </w:t>
      </w:r>
    </w:p>
    <w:p w:rsidR="00D326F2" w:rsidRDefault="00D326F2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 Свердловской области</w:t>
      </w:r>
    </w:p>
    <w:p w:rsidR="00067EF5" w:rsidRDefault="00D326F2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7EF5">
        <w:rPr>
          <w:b/>
          <w:sz w:val="28"/>
          <w:szCs w:val="28"/>
        </w:rPr>
        <w:t>«Детская школа искусств</w:t>
      </w:r>
      <w:r>
        <w:rPr>
          <w:b/>
          <w:sz w:val="28"/>
          <w:szCs w:val="28"/>
        </w:rPr>
        <w:t xml:space="preserve"> города Серова</w:t>
      </w:r>
      <w:r w:rsidR="00067EF5">
        <w:rPr>
          <w:b/>
          <w:sz w:val="28"/>
          <w:szCs w:val="28"/>
        </w:rPr>
        <w:t>»</w:t>
      </w:r>
    </w:p>
    <w:p w:rsidR="00067EF5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D326F2">
        <w:rPr>
          <w:b/>
          <w:sz w:val="28"/>
          <w:szCs w:val="28"/>
        </w:rPr>
        <w:t>ГАУ ДО СО</w:t>
      </w:r>
      <w:r>
        <w:rPr>
          <w:b/>
          <w:sz w:val="28"/>
          <w:szCs w:val="28"/>
        </w:rPr>
        <w:t xml:space="preserve"> «ДШИ</w:t>
      </w:r>
      <w:r w:rsidR="00D326F2">
        <w:rPr>
          <w:b/>
          <w:sz w:val="28"/>
          <w:szCs w:val="28"/>
        </w:rPr>
        <w:t xml:space="preserve"> г. Серова</w:t>
      </w:r>
      <w:r>
        <w:rPr>
          <w:b/>
          <w:sz w:val="28"/>
          <w:szCs w:val="28"/>
        </w:rPr>
        <w:t>»)</w:t>
      </w: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sz w:val="28"/>
          <w:szCs w:val="28"/>
        </w:rPr>
      </w:pPr>
    </w:p>
    <w:p w:rsidR="00067EF5" w:rsidRDefault="00067EF5" w:rsidP="00067EF5">
      <w:pPr>
        <w:jc w:val="center"/>
        <w:rPr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D326F2" w:rsidRDefault="00D326F2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="000C5847">
        <w:rPr>
          <w:b/>
          <w:sz w:val="28"/>
          <w:szCs w:val="28"/>
        </w:rPr>
        <w:t xml:space="preserve">ОБЩЕОБРАЗОВАТЕЛЬНАЯ </w:t>
      </w:r>
      <w:r>
        <w:rPr>
          <w:b/>
          <w:sz w:val="28"/>
          <w:szCs w:val="28"/>
        </w:rPr>
        <w:t xml:space="preserve">ПРОГРАММА В ОБЛАСТИ </w:t>
      </w:r>
      <w:r w:rsidR="002E1212">
        <w:rPr>
          <w:b/>
          <w:sz w:val="28"/>
          <w:szCs w:val="28"/>
        </w:rPr>
        <w:t xml:space="preserve">ИЗОБРАЗИТЕЛЬНОГО </w:t>
      </w:r>
      <w:r>
        <w:rPr>
          <w:b/>
          <w:sz w:val="28"/>
          <w:szCs w:val="28"/>
        </w:rPr>
        <w:t>ИСКУССТВ</w:t>
      </w:r>
      <w:r w:rsidR="002E121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«</w:t>
      </w:r>
      <w:r w:rsidR="002525CB">
        <w:rPr>
          <w:b/>
          <w:sz w:val="28"/>
          <w:szCs w:val="28"/>
        </w:rPr>
        <w:t>ПАЛИТРА</w:t>
      </w:r>
      <w:r>
        <w:rPr>
          <w:b/>
          <w:sz w:val="28"/>
          <w:szCs w:val="28"/>
        </w:rPr>
        <w:t>»</w:t>
      </w: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DB7FDE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B7FDE">
        <w:rPr>
          <w:b/>
          <w:sz w:val="28"/>
          <w:szCs w:val="28"/>
        </w:rPr>
        <w:t xml:space="preserve">учебному </w:t>
      </w:r>
      <w:r>
        <w:rPr>
          <w:b/>
          <w:sz w:val="28"/>
          <w:szCs w:val="28"/>
        </w:rPr>
        <w:t xml:space="preserve">предмету </w:t>
      </w:r>
    </w:p>
    <w:p w:rsidR="00067EF5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«ЖИВОПИСЬ»</w:t>
      </w: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</w:t>
      </w:r>
      <w:r w:rsidR="002525CB">
        <w:rPr>
          <w:b/>
          <w:sz w:val="28"/>
          <w:szCs w:val="28"/>
        </w:rPr>
        <w:t>тей младшего школьного возраста</w:t>
      </w:r>
      <w:r>
        <w:rPr>
          <w:b/>
          <w:sz w:val="28"/>
          <w:szCs w:val="28"/>
        </w:rPr>
        <w:t xml:space="preserve"> 7(8) - 9(10) лет</w:t>
      </w:r>
    </w:p>
    <w:p w:rsidR="00067EF5" w:rsidRDefault="00AD473F" w:rsidP="00067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1 год 9 месяцев</w:t>
      </w: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5747BA" w:rsidRDefault="005747BA" w:rsidP="000C5847">
      <w:pPr>
        <w:rPr>
          <w:b/>
          <w:sz w:val="28"/>
          <w:szCs w:val="28"/>
        </w:rPr>
      </w:pPr>
    </w:p>
    <w:p w:rsidR="00067EF5" w:rsidRDefault="00067EF5" w:rsidP="00067EF5">
      <w:pPr>
        <w:jc w:val="center"/>
        <w:rPr>
          <w:b/>
          <w:sz w:val="28"/>
          <w:szCs w:val="28"/>
        </w:rPr>
      </w:pPr>
    </w:p>
    <w:p w:rsidR="00067EF5" w:rsidRDefault="00067EF5" w:rsidP="00067E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г. Серов</w:t>
      </w:r>
    </w:p>
    <w:p w:rsidR="00067EF5" w:rsidRDefault="00067EF5" w:rsidP="00217C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C5847">
        <w:rPr>
          <w:sz w:val="28"/>
          <w:szCs w:val="28"/>
        </w:rPr>
        <w:t xml:space="preserve">                            2022</w:t>
      </w:r>
      <w:r>
        <w:rPr>
          <w:sz w:val="28"/>
          <w:szCs w:val="28"/>
        </w:rPr>
        <w:t xml:space="preserve"> г.</w:t>
      </w:r>
    </w:p>
    <w:tbl>
      <w:tblPr>
        <w:tblpPr w:leftFromText="180" w:rightFromText="180" w:bottomFromText="160" w:vertAnchor="text" w:horzAnchor="margin" w:tblpY="53"/>
        <w:tblW w:w="9642" w:type="dxa"/>
        <w:tblLook w:val="04A0" w:firstRow="1" w:lastRow="0" w:firstColumn="1" w:lastColumn="0" w:noHBand="0" w:noVBand="1"/>
      </w:tblPr>
      <w:tblGrid>
        <w:gridCol w:w="4821"/>
        <w:gridCol w:w="4821"/>
      </w:tblGrid>
      <w:tr w:rsidR="00233EA4" w:rsidTr="00233EA4">
        <w:trPr>
          <w:trHeight w:val="1702"/>
        </w:trPr>
        <w:tc>
          <w:tcPr>
            <w:tcW w:w="4821" w:type="dxa"/>
            <w:hideMark/>
          </w:tcPr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lastRenderedPageBreak/>
              <w:t>ПРИНЯТО</w:t>
            </w:r>
          </w:p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t>Педагогическим советом</w:t>
            </w:r>
          </w:p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t>ГАУ ДО СО «ДШИ г. Серова»</w:t>
            </w:r>
          </w:p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t>Протокол</w:t>
            </w:r>
          </w:p>
          <w:p w:rsidR="00233EA4" w:rsidRDefault="00233EA4" w:rsidP="00233EA4">
            <w:pPr>
              <w:spacing w:line="256" w:lineRule="auto"/>
              <w:jc w:val="both"/>
              <w:textAlignment w:val="baseline"/>
            </w:pPr>
            <w:r>
              <w:t>№ ____________от «____» ______20___г.</w:t>
            </w:r>
          </w:p>
        </w:tc>
        <w:tc>
          <w:tcPr>
            <w:tcW w:w="4821" w:type="dxa"/>
          </w:tcPr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УТВЕРЖДЕНО</w:t>
            </w: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Приказом директора</w:t>
            </w: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ГАУ ДО СО «ДШИ г. Серова»</w:t>
            </w: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И.В. Вепревой</w:t>
            </w:r>
          </w:p>
          <w:p w:rsidR="00233EA4" w:rsidRDefault="00233EA4" w:rsidP="00233EA4">
            <w:pPr>
              <w:spacing w:line="256" w:lineRule="auto"/>
              <w:ind w:firstLine="424"/>
              <w:jc w:val="both"/>
              <w:textAlignment w:val="baseline"/>
            </w:pPr>
            <w:r>
              <w:t>№____________от «____»_____20___г.</w:t>
            </w:r>
          </w:p>
        </w:tc>
      </w:tr>
    </w:tbl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233EA4" w:rsidRDefault="00233EA4" w:rsidP="00233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Кушпель Светлана Леонидовна,</w:t>
      </w:r>
      <w:r>
        <w:rPr>
          <w:sz w:val="28"/>
          <w:szCs w:val="28"/>
        </w:rPr>
        <w:t xml:space="preserve"> преподаватель ГАУ ДО СО «ДШИ г. Серова».</w:t>
      </w: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  <w:r>
        <w:rPr>
          <w:b/>
          <w:sz w:val="28"/>
        </w:rPr>
        <w:t>Рецензент:</w:t>
      </w:r>
    </w:p>
    <w:p w:rsidR="00233EA4" w:rsidRDefault="00233EA4" w:rsidP="00233EA4">
      <w:pPr>
        <w:tabs>
          <w:tab w:val="right" w:pos="9408"/>
        </w:tabs>
        <w:spacing w:line="360" w:lineRule="auto"/>
        <w:ind w:left="14" w:right="4"/>
        <w:rPr>
          <w:b/>
          <w:sz w:val="28"/>
        </w:rPr>
      </w:pPr>
    </w:p>
    <w:p w:rsidR="00233EA4" w:rsidRDefault="00233EA4" w:rsidP="00233EA4">
      <w:pPr>
        <w:tabs>
          <w:tab w:val="right" w:pos="9408"/>
        </w:tabs>
        <w:spacing w:line="360" w:lineRule="auto"/>
        <w:ind w:left="14" w:right="4"/>
        <w:rPr>
          <w:sz w:val="28"/>
        </w:rPr>
      </w:pPr>
      <w:r>
        <w:rPr>
          <w:b/>
          <w:sz w:val="28"/>
        </w:rPr>
        <w:t xml:space="preserve">Широкова Лариса Васильевна – </w:t>
      </w:r>
      <w:r>
        <w:rPr>
          <w:sz w:val="28"/>
        </w:rPr>
        <w:t>преподаватель первой квалификационной категории ГАУ ДО СО «ДШИ г. Серова».</w:t>
      </w: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233EA4" w:rsidRDefault="00233EA4" w:rsidP="00233EA4">
      <w:pPr>
        <w:spacing w:line="276" w:lineRule="auto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ind w:left="762"/>
        <w:rPr>
          <w:sz w:val="28"/>
          <w:szCs w:val="28"/>
        </w:rPr>
      </w:pPr>
    </w:p>
    <w:p w:rsidR="00233EA4" w:rsidRDefault="00233EA4" w:rsidP="00233EA4">
      <w:pPr>
        <w:widowControl w:val="0"/>
        <w:autoSpaceDE w:val="0"/>
        <w:autoSpaceDN w:val="0"/>
        <w:spacing w:before="1"/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  <w:szCs w:val="28"/>
        </w:rPr>
      </w:pPr>
    </w:p>
    <w:p w:rsidR="00233EA4" w:rsidRDefault="00233EA4" w:rsidP="00233EA4">
      <w:pPr>
        <w:rPr>
          <w:sz w:val="28"/>
        </w:rPr>
      </w:pPr>
    </w:p>
    <w:p w:rsidR="00233EA4" w:rsidRDefault="00233EA4" w:rsidP="00233EA4">
      <w:pPr>
        <w:rPr>
          <w:sz w:val="28"/>
        </w:rPr>
      </w:pPr>
    </w:p>
    <w:p w:rsidR="00233EA4" w:rsidRDefault="00233EA4" w:rsidP="00233EA4">
      <w:pPr>
        <w:adjustRightInd w:val="0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shd w:val="clear" w:color="auto" w:fill="FFFFFF"/>
        </w:rPr>
        <w:br w:type="page"/>
      </w:r>
      <w:r>
        <w:rPr>
          <w:b/>
          <w:bCs/>
          <w:noProof/>
          <w:sz w:val="28"/>
          <w:szCs w:val="28"/>
          <w:shd w:val="clear" w:color="auto" w:fill="FFFFFF"/>
        </w:rPr>
        <w:lastRenderedPageBreak/>
        <w:t>Структура программы учебного предмета</w:t>
      </w:r>
    </w:p>
    <w:p w:rsidR="00233EA4" w:rsidRDefault="00233EA4" w:rsidP="00233EA4">
      <w:pPr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Пояснительная записка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Содержание учебного предмета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уровню подготовки обучающихся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Формы и методы контроля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Методическое обеспечение учебного процесса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Материально - технические условия для реализации программы</w:t>
      </w:r>
    </w:p>
    <w:p w:rsidR="00233EA4" w:rsidRDefault="00233EA4" w:rsidP="00233EA4">
      <w:pPr>
        <w:pStyle w:val="12"/>
        <w:keepNext/>
        <w:keepLines/>
        <w:numPr>
          <w:ilvl w:val="0"/>
          <w:numId w:val="12"/>
        </w:numPr>
        <w:shd w:val="clear" w:color="auto" w:fill="auto"/>
        <w:spacing w:after="0"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Список литературы</w:t>
      </w:r>
    </w:p>
    <w:p w:rsidR="00233EA4" w:rsidRDefault="00233EA4" w:rsidP="00233EA4">
      <w:pPr>
        <w:pStyle w:val="12"/>
        <w:keepNext/>
        <w:keepLines/>
        <w:shd w:val="clear" w:color="auto" w:fill="auto"/>
        <w:spacing w:after="0" w:line="360" w:lineRule="auto"/>
        <w:jc w:val="center"/>
        <w:rPr>
          <w:b w:val="0"/>
          <w:sz w:val="28"/>
          <w:szCs w:val="28"/>
        </w:rPr>
      </w:pPr>
    </w:p>
    <w:p w:rsidR="00233EA4" w:rsidRDefault="00233EA4" w:rsidP="00233EA4">
      <w:pPr>
        <w:pStyle w:val="14"/>
        <w:spacing w:line="360" w:lineRule="auto"/>
        <w:jc w:val="both"/>
        <w:rPr>
          <w:rStyle w:val="c1"/>
          <w:rFonts w:ascii="Times New Roman" w:hAnsi="Times New Roman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jc w:val="center"/>
        <w:rPr>
          <w:b/>
          <w:i/>
          <w:lang w:val="en-US"/>
        </w:rPr>
      </w:pPr>
    </w:p>
    <w:p w:rsidR="00233EA4" w:rsidRDefault="00233EA4" w:rsidP="00233EA4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ПОЯСНИТЕЛЬНАЯ ЗАПИСКА</w:t>
      </w:r>
    </w:p>
    <w:p w:rsidR="00233EA4" w:rsidRDefault="00233EA4" w:rsidP="00233E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общеразвивающая общеобразовательная программа в области изобразительного искусства по учебному предмету «Живопись» разработана на основе и с учётом: </w:t>
      </w:r>
    </w:p>
    <w:p w:rsidR="00233EA4" w:rsidRDefault="00233EA4" w:rsidP="00233EA4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Федерального закона от 29.12.2012г. №273-ФЗ «Об образовании в Российской Федерации».</w:t>
      </w:r>
    </w:p>
    <w:p w:rsidR="00233EA4" w:rsidRDefault="00233EA4" w:rsidP="00233EA4">
      <w:pPr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Уставом ГАУ ДО СО «Детская школа искусств г. Серова»,  образовательной программой ГАУ ДО СО «Детская школа искусств г. Серова», программой развития ГАУ ДО СО «Детская школа искусств г. Серова».</w:t>
      </w:r>
    </w:p>
    <w:p w:rsidR="00233EA4" w:rsidRDefault="00233EA4" w:rsidP="00233EA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233EA4" w:rsidRDefault="00233EA4" w:rsidP="00233EA4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Федеральный Закон от 29.12.2012 № 273-ФЗ «Об образовании в РФ». </w:t>
      </w:r>
    </w:p>
    <w:p w:rsidR="00233EA4" w:rsidRDefault="00233EA4" w:rsidP="00233EA4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233EA4" w:rsidRDefault="00233EA4" w:rsidP="00233EA4">
      <w:pPr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233EA4" w:rsidRDefault="00233EA4" w:rsidP="00233EA4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233EA4" w:rsidRDefault="00233EA4" w:rsidP="00233EA4">
      <w:pPr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747BA" w:rsidRDefault="005747BA" w:rsidP="005747BA">
      <w:pPr>
        <w:spacing w:line="360" w:lineRule="auto"/>
        <w:ind w:firstLine="720"/>
        <w:jc w:val="both"/>
        <w:rPr>
          <w:sz w:val="28"/>
          <w:szCs w:val="28"/>
        </w:rPr>
      </w:pPr>
      <w:r w:rsidRPr="00424289">
        <w:rPr>
          <w:sz w:val="28"/>
          <w:szCs w:val="28"/>
        </w:rPr>
        <w:lastRenderedPageBreak/>
        <w:t xml:space="preserve">При введении на территории РФ и территории субъекта РФ режима повышенной готовности, в связи с обстоятельствами непреодолимой силы (форс-мажор), допускается дистанционная форма обучения. 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</w:rPr>
        <w:t xml:space="preserve">Цель образовательного процесса в </w:t>
      </w:r>
      <w:r w:rsidR="00D326F2" w:rsidRPr="00D326F2">
        <w:rPr>
          <w:b/>
          <w:sz w:val="28"/>
          <w:szCs w:val="28"/>
        </w:rPr>
        <w:t>ГАУ ДО СО «ДШИ г. Серова»</w:t>
      </w:r>
      <w:r w:rsidRPr="00D326F2">
        <w:rPr>
          <w:b/>
          <w:sz w:val="28"/>
          <w:szCs w:val="28"/>
        </w:rPr>
        <w:t>: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</w:rPr>
        <w:t>Задачи:</w:t>
      </w:r>
    </w:p>
    <w:p w:rsidR="00C34492" w:rsidRPr="00DC37B3" w:rsidRDefault="00C34492" w:rsidP="00DE62C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C34492" w:rsidRPr="00DC37B3" w:rsidRDefault="00D326F2" w:rsidP="00DE62C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34492" w:rsidRPr="00DC37B3">
        <w:rPr>
          <w:sz w:val="28"/>
          <w:szCs w:val="28"/>
        </w:rPr>
        <w:t>ормирование коммуникативных качеств личности ребенка, социальная адаптация.</w:t>
      </w:r>
    </w:p>
    <w:p w:rsidR="00C34492" w:rsidRPr="00DC37B3" w:rsidRDefault="00D326F2" w:rsidP="00DE62C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34492" w:rsidRPr="00DC37B3">
        <w:rPr>
          <w:sz w:val="28"/>
          <w:szCs w:val="28"/>
        </w:rPr>
        <w:t>ормирование нравственных идеалов, гражданской позиции.</w:t>
      </w:r>
    </w:p>
    <w:p w:rsidR="00C34492" w:rsidRPr="00DC37B3" w:rsidRDefault="00D326F2" w:rsidP="00DE62C1">
      <w:pPr>
        <w:numPr>
          <w:ilvl w:val="0"/>
          <w:numId w:val="1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34492" w:rsidRPr="00DC37B3">
        <w:rPr>
          <w:sz w:val="28"/>
          <w:szCs w:val="28"/>
        </w:rPr>
        <w:t>рганизация содержательного досуга детей и подростков.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Учебный план в </w:t>
      </w:r>
      <w:r w:rsidR="002F2C97">
        <w:rPr>
          <w:sz w:val="28"/>
          <w:szCs w:val="28"/>
        </w:rPr>
        <w:t>ГАУ ДО СО «ДШИ г. Серова»</w:t>
      </w:r>
      <w:r w:rsidRPr="00DC37B3">
        <w:rPr>
          <w:sz w:val="28"/>
          <w:szCs w:val="28"/>
        </w:rPr>
        <w:t xml:space="preserve"> 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Серовского городского округа включиться в процесс художественного образования.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Срок реализации учебного предмета составляет 1 год 9 месяцев.</w:t>
      </w:r>
    </w:p>
    <w:p w:rsidR="00C34492" w:rsidRPr="00DC37B3" w:rsidRDefault="00C34492" w:rsidP="00DE62C1">
      <w:pPr>
        <w:tabs>
          <w:tab w:val="left" w:pos="3330"/>
        </w:tabs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Учебный год состоит из 3</w:t>
      </w:r>
      <w:r w:rsidR="00B01E69">
        <w:rPr>
          <w:sz w:val="28"/>
          <w:szCs w:val="28"/>
        </w:rPr>
        <w:t>4</w:t>
      </w:r>
      <w:r w:rsidRPr="00DC37B3">
        <w:rPr>
          <w:sz w:val="28"/>
          <w:szCs w:val="28"/>
        </w:rPr>
        <w:t xml:space="preserve"> учебных недель. Полная образовательная программа составляет 3</w:t>
      </w:r>
      <w:r w:rsidR="00B01E69">
        <w:rPr>
          <w:sz w:val="28"/>
          <w:szCs w:val="28"/>
        </w:rPr>
        <w:t>4</w:t>
      </w:r>
      <w:r w:rsidRPr="00DC37B3">
        <w:rPr>
          <w:sz w:val="28"/>
          <w:szCs w:val="28"/>
        </w:rPr>
        <w:t xml:space="preserve"> час</w:t>
      </w:r>
      <w:r w:rsidR="00DC37B3" w:rsidRPr="00DC37B3">
        <w:rPr>
          <w:sz w:val="28"/>
          <w:szCs w:val="28"/>
        </w:rPr>
        <w:t>а</w:t>
      </w:r>
      <w:r w:rsidRPr="00DC37B3">
        <w:rPr>
          <w:sz w:val="28"/>
          <w:szCs w:val="28"/>
        </w:rPr>
        <w:t xml:space="preserve"> в год, с учетом ее реализации с сентября по май.</w:t>
      </w:r>
    </w:p>
    <w:p w:rsidR="00C34492" w:rsidRDefault="00C34492" w:rsidP="00DE62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Занятия проводятся в классе в групповой форме.</w:t>
      </w:r>
    </w:p>
    <w:p w:rsidR="00C34492" w:rsidRPr="00DC37B3" w:rsidRDefault="00C34492" w:rsidP="00DE62C1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</w:rPr>
        <w:t>Целью учебного предмета является:</w:t>
      </w:r>
    </w:p>
    <w:p w:rsidR="00114DB7" w:rsidRPr="00DC37B3" w:rsidRDefault="00114DB7" w:rsidP="00DE62C1">
      <w:pPr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DC37B3">
        <w:rPr>
          <w:iCs/>
          <w:spacing w:val="2"/>
          <w:sz w:val="28"/>
          <w:szCs w:val="28"/>
        </w:rPr>
        <w:t xml:space="preserve">Подготовка учащихся младшего школьного возраста к поступлению в 1 класс Художественного отделения школы искусств. Программа </w:t>
      </w:r>
      <w:r w:rsidRPr="00DC37B3">
        <w:rPr>
          <w:iCs/>
          <w:spacing w:val="2"/>
          <w:sz w:val="28"/>
          <w:szCs w:val="28"/>
        </w:rPr>
        <w:lastRenderedPageBreak/>
        <w:t>предусматривает знакомство с различными видами и жанрами изобразительного искусства, художественными материалами, освоение разнообразных художественных техник. Каждый жанр искусства (портрет, пейзаж, натюрморт и т.д.), изучается в живописи, графике, прикладном искусстве, скульптуре; изображается различными техниками и художественными материалами – акварелью, гуашью, сангиной, пастелью; в прикладном искусстве изображается в технике бумажной пластики, коллажа, из природных материалов. Задания чередуются по темам, видам, жанрам ИЗО и используемым материалам. Это позволяет заинтересовать детей, уйти от однообразия в обучении, развивает желание познавать новое, совершенствовать свои творческие способности. Учебный материал сформирован таким образом, чтобы постепенно ввести ребенка в мир изобразительного творчества и подготовить к более сложной программе обучения в 1-5 классах художественного отделения школы искусств.</w:t>
      </w:r>
    </w:p>
    <w:p w:rsidR="006F1227" w:rsidRPr="00DC37B3" w:rsidRDefault="006F1227" w:rsidP="00DE62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Программа рассчитана на то, что дети, поступая в школу, уже получили начальные навыки изобразительной деятельности в общеобразовательной школе, в художественных кружках и студиях. Программа предмета «Живопись» в подготовительном классе предусматривает систематизацию полученных ранее знаний по основам живописи и композиции. </w:t>
      </w:r>
    </w:p>
    <w:p w:rsidR="006F1227" w:rsidRPr="002E6449" w:rsidRDefault="002E6449" w:rsidP="00DE62C1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Срок реализации учебного </w:t>
      </w:r>
      <w:r w:rsidR="006F1227" w:rsidRPr="002E6449">
        <w:rPr>
          <w:b/>
          <w:sz w:val="28"/>
          <w:szCs w:val="28"/>
        </w:rPr>
        <w:t>предмета</w:t>
      </w:r>
    </w:p>
    <w:p w:rsidR="00C34492" w:rsidRPr="00DC37B3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    При реализации дополнительной общеразвивающей </w:t>
      </w:r>
      <w:r w:rsidR="000C5847">
        <w:rPr>
          <w:sz w:val="28"/>
          <w:szCs w:val="28"/>
        </w:rPr>
        <w:t xml:space="preserve">общеобразовательной </w:t>
      </w:r>
      <w:r w:rsidRPr="00DC37B3">
        <w:rPr>
          <w:sz w:val="28"/>
          <w:szCs w:val="28"/>
        </w:rPr>
        <w:t>программы по изобразительному искусству со сроком 1 год 9 месяцев, про</w:t>
      </w:r>
      <w:r w:rsidR="002E6449">
        <w:rPr>
          <w:sz w:val="28"/>
          <w:szCs w:val="28"/>
        </w:rPr>
        <w:t xml:space="preserve">должительность учебных занятий </w:t>
      </w:r>
      <w:r w:rsidRPr="00DC37B3">
        <w:rPr>
          <w:sz w:val="28"/>
          <w:szCs w:val="28"/>
        </w:rPr>
        <w:t>с первого по второй год обу</w:t>
      </w:r>
      <w:r w:rsidR="002E6449">
        <w:rPr>
          <w:sz w:val="28"/>
          <w:szCs w:val="28"/>
        </w:rPr>
        <w:t xml:space="preserve">чения составляет </w:t>
      </w:r>
      <w:r w:rsidR="00DC37B3">
        <w:rPr>
          <w:sz w:val="28"/>
          <w:szCs w:val="28"/>
        </w:rPr>
        <w:t>3</w:t>
      </w:r>
      <w:r w:rsidR="00B01E69">
        <w:rPr>
          <w:sz w:val="28"/>
          <w:szCs w:val="28"/>
        </w:rPr>
        <w:t>4</w:t>
      </w:r>
      <w:r w:rsidR="00DC37B3">
        <w:rPr>
          <w:sz w:val="28"/>
          <w:szCs w:val="28"/>
        </w:rPr>
        <w:t xml:space="preserve"> недели в год. По одному учебному часу</w:t>
      </w:r>
      <w:r w:rsidRPr="00DC37B3">
        <w:rPr>
          <w:sz w:val="28"/>
          <w:szCs w:val="28"/>
        </w:rPr>
        <w:t xml:space="preserve"> в неделю.</w:t>
      </w:r>
    </w:p>
    <w:p w:rsidR="006F1227" w:rsidRPr="002E6449" w:rsidRDefault="006F1227" w:rsidP="00DE62C1">
      <w:pPr>
        <w:spacing w:line="360" w:lineRule="auto"/>
        <w:jc w:val="center"/>
        <w:rPr>
          <w:b/>
          <w:sz w:val="28"/>
          <w:szCs w:val="28"/>
        </w:rPr>
      </w:pPr>
      <w:r w:rsidRPr="002E6449">
        <w:rPr>
          <w:b/>
          <w:sz w:val="28"/>
          <w:szCs w:val="28"/>
        </w:rPr>
        <w:t>Сведения  о  затратах  учебного  времени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2160"/>
        <w:gridCol w:w="2082"/>
      </w:tblGrid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b/>
                <w:color w:val="0D0D0D"/>
                <w:szCs w:val="28"/>
              </w:rPr>
            </w:pPr>
            <w:r w:rsidRPr="000C5847">
              <w:rPr>
                <w:b/>
                <w:color w:val="0D0D0D"/>
                <w:szCs w:val="28"/>
              </w:rPr>
              <w:t>Распределения по годам обучения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both"/>
              <w:rPr>
                <w:b/>
                <w:color w:val="0D0D0D"/>
                <w:szCs w:val="28"/>
              </w:rPr>
            </w:pPr>
            <w:r w:rsidRPr="000C5847">
              <w:rPr>
                <w:b/>
                <w:color w:val="0D0D0D"/>
                <w:szCs w:val="28"/>
              </w:rPr>
              <w:t>1 год обучения</w:t>
            </w:r>
          </w:p>
        </w:tc>
        <w:tc>
          <w:tcPr>
            <w:tcW w:w="2082" w:type="dxa"/>
          </w:tcPr>
          <w:p w:rsidR="00DC37B3" w:rsidRPr="000C5847" w:rsidRDefault="00DC37B3" w:rsidP="000C5847">
            <w:pPr>
              <w:jc w:val="both"/>
              <w:rPr>
                <w:b/>
                <w:color w:val="0D0D0D"/>
                <w:szCs w:val="28"/>
              </w:rPr>
            </w:pPr>
            <w:r w:rsidRPr="000C5847">
              <w:rPr>
                <w:b/>
                <w:color w:val="0D0D0D"/>
                <w:szCs w:val="28"/>
              </w:rPr>
              <w:t>2 год обучения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</w:t>
            </w:r>
            <w:r w:rsidR="00B01E69" w:rsidRPr="000C5847">
              <w:rPr>
                <w:color w:val="0D0D0D"/>
                <w:szCs w:val="28"/>
              </w:rPr>
              <w:t>4</w:t>
            </w:r>
            <w:r w:rsidRPr="000C5847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0C5847">
        <w:trPr>
          <w:trHeight w:val="492"/>
        </w:trPr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количество часов на аудиторные занятия (по годам)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</w:t>
            </w:r>
            <w:r w:rsidR="00B01E69" w:rsidRPr="000C5847">
              <w:rPr>
                <w:color w:val="0D0D0D"/>
                <w:szCs w:val="28"/>
              </w:rPr>
              <w:t>4</w:t>
            </w:r>
            <w:r w:rsidRPr="000C5847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C90424">
        <w:trPr>
          <w:trHeight w:val="339"/>
        </w:trPr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242" w:type="dxa"/>
            <w:gridSpan w:val="2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68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0C5847">
        <w:trPr>
          <w:trHeight w:val="557"/>
        </w:trPr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lastRenderedPageBreak/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2160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количество часов на внеаудиторные занятия</w:t>
            </w:r>
          </w:p>
        </w:tc>
        <w:tc>
          <w:tcPr>
            <w:tcW w:w="4242" w:type="dxa"/>
            <w:gridSpan w:val="2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6</w:t>
            </w:r>
            <w:r w:rsidR="00B01E69" w:rsidRPr="000C5847">
              <w:rPr>
                <w:color w:val="0D0D0D"/>
                <w:szCs w:val="28"/>
              </w:rPr>
              <w:t>8</w:t>
            </w:r>
            <w:r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2160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  <w:tc>
          <w:tcPr>
            <w:tcW w:w="2082" w:type="dxa"/>
          </w:tcPr>
          <w:p w:rsidR="00DC37B3" w:rsidRPr="000C5847" w:rsidRDefault="00DC37B3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2160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  <w:tc>
          <w:tcPr>
            <w:tcW w:w="2082" w:type="dxa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34</w:t>
            </w:r>
            <w:r w:rsidR="00DC37B3" w:rsidRPr="000C5847">
              <w:rPr>
                <w:color w:val="0D0D0D"/>
                <w:szCs w:val="28"/>
              </w:rPr>
              <w:t xml:space="preserve"> ч.</w:t>
            </w:r>
          </w:p>
        </w:tc>
      </w:tr>
      <w:tr w:rsidR="00DC37B3" w:rsidRPr="000C5847" w:rsidTr="00C90424">
        <w:tc>
          <w:tcPr>
            <w:tcW w:w="5328" w:type="dxa"/>
          </w:tcPr>
          <w:p w:rsidR="00DC37B3" w:rsidRPr="000C5847" w:rsidRDefault="00DC37B3" w:rsidP="000C5847">
            <w:pPr>
              <w:jc w:val="both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Общее максимальное количество за весь период обучения</w:t>
            </w:r>
          </w:p>
        </w:tc>
        <w:tc>
          <w:tcPr>
            <w:tcW w:w="4242" w:type="dxa"/>
            <w:gridSpan w:val="2"/>
          </w:tcPr>
          <w:p w:rsidR="00DC37B3" w:rsidRPr="000C5847" w:rsidRDefault="00B01E69" w:rsidP="000C5847">
            <w:pPr>
              <w:jc w:val="center"/>
              <w:rPr>
                <w:color w:val="0D0D0D"/>
                <w:szCs w:val="28"/>
              </w:rPr>
            </w:pPr>
            <w:r w:rsidRPr="000C5847">
              <w:rPr>
                <w:color w:val="0D0D0D"/>
                <w:szCs w:val="28"/>
              </w:rPr>
              <w:t>136</w:t>
            </w:r>
            <w:r w:rsidR="00DC37B3" w:rsidRPr="000C5847">
              <w:rPr>
                <w:color w:val="0D0D0D"/>
                <w:szCs w:val="28"/>
              </w:rPr>
              <w:t>ч.</w:t>
            </w:r>
          </w:p>
        </w:tc>
      </w:tr>
    </w:tbl>
    <w:p w:rsidR="000654B3" w:rsidRDefault="006F1227" w:rsidP="00DC37B3">
      <w:pPr>
        <w:spacing w:line="360" w:lineRule="auto"/>
        <w:ind w:firstLine="180"/>
        <w:jc w:val="both"/>
        <w:rPr>
          <w:b/>
          <w:i/>
          <w:sz w:val="28"/>
          <w:szCs w:val="28"/>
        </w:rPr>
      </w:pPr>
      <w:r w:rsidRPr="00DC37B3">
        <w:rPr>
          <w:b/>
          <w:i/>
          <w:sz w:val="28"/>
          <w:szCs w:val="28"/>
        </w:rPr>
        <w:t xml:space="preserve">      </w:t>
      </w:r>
    </w:p>
    <w:p w:rsidR="006F1227" w:rsidRPr="002E6449" w:rsidRDefault="006F1227" w:rsidP="00692995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2E6449">
        <w:rPr>
          <w:b/>
          <w:sz w:val="28"/>
          <w:szCs w:val="28"/>
        </w:rPr>
        <w:t xml:space="preserve">Объем учебного времени, предусмотренный учебным планом образовательной организации </w:t>
      </w:r>
      <w:r w:rsidR="00692995" w:rsidRPr="002E6449">
        <w:rPr>
          <w:b/>
          <w:sz w:val="28"/>
          <w:szCs w:val="28"/>
        </w:rPr>
        <w:t>на реализацию учебного предмета</w:t>
      </w:r>
    </w:p>
    <w:p w:rsidR="006F1227" w:rsidRPr="00DC37B3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    Общая трудоемкос</w:t>
      </w:r>
      <w:r w:rsidR="002E6449">
        <w:rPr>
          <w:sz w:val="28"/>
          <w:szCs w:val="28"/>
        </w:rPr>
        <w:t xml:space="preserve">ть учебного предмета по рисунку при </w:t>
      </w:r>
      <w:r w:rsidRPr="00DC37B3">
        <w:rPr>
          <w:sz w:val="28"/>
          <w:szCs w:val="28"/>
        </w:rPr>
        <w:t>двухгодичн</w:t>
      </w:r>
      <w:r w:rsidR="00DC37B3" w:rsidRPr="00DC37B3">
        <w:rPr>
          <w:sz w:val="28"/>
          <w:szCs w:val="28"/>
        </w:rPr>
        <w:t>ом сроке обучения со</w:t>
      </w:r>
      <w:r w:rsidR="002E6449">
        <w:rPr>
          <w:sz w:val="28"/>
          <w:szCs w:val="28"/>
        </w:rPr>
        <w:t>ставляет</w:t>
      </w:r>
      <w:r w:rsidR="00976A71">
        <w:rPr>
          <w:sz w:val="28"/>
          <w:szCs w:val="28"/>
        </w:rPr>
        <w:t xml:space="preserve"> 68</w:t>
      </w:r>
      <w:r w:rsidR="002E6449">
        <w:rPr>
          <w:sz w:val="28"/>
          <w:szCs w:val="28"/>
        </w:rPr>
        <w:t xml:space="preserve"> часов.  Из них: </w:t>
      </w:r>
      <w:r w:rsidR="00D20953">
        <w:rPr>
          <w:sz w:val="28"/>
          <w:szCs w:val="28"/>
        </w:rPr>
        <w:t>34</w:t>
      </w:r>
      <w:r w:rsidRPr="00DC37B3">
        <w:rPr>
          <w:sz w:val="28"/>
          <w:szCs w:val="28"/>
        </w:rPr>
        <w:t xml:space="preserve"> часа - ауди</w:t>
      </w:r>
      <w:r w:rsidR="002E6449">
        <w:rPr>
          <w:sz w:val="28"/>
          <w:szCs w:val="28"/>
        </w:rPr>
        <w:t>торные занятия,</w:t>
      </w:r>
      <w:r w:rsidRPr="00DC37B3">
        <w:rPr>
          <w:sz w:val="28"/>
          <w:szCs w:val="28"/>
        </w:rPr>
        <w:t xml:space="preserve"> 3</w:t>
      </w:r>
      <w:r w:rsidR="00D20953">
        <w:rPr>
          <w:sz w:val="28"/>
          <w:szCs w:val="28"/>
        </w:rPr>
        <w:t>4</w:t>
      </w:r>
      <w:r w:rsidRPr="00DC37B3">
        <w:rPr>
          <w:sz w:val="28"/>
          <w:szCs w:val="28"/>
        </w:rPr>
        <w:t xml:space="preserve"> часа - самостоятельная работа.</w:t>
      </w:r>
    </w:p>
    <w:p w:rsidR="006F1227" w:rsidRPr="00DC37B3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    Рекомендуемая недельная нагрузка в часах:</w:t>
      </w:r>
    </w:p>
    <w:p w:rsidR="006F1227" w:rsidRPr="00DC37B3" w:rsidRDefault="002E6449" w:rsidP="00DE62C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Аудиторные</w:t>
      </w:r>
      <w:r w:rsidR="006F1227" w:rsidRPr="00DC37B3">
        <w:rPr>
          <w:i/>
          <w:sz w:val="28"/>
          <w:szCs w:val="28"/>
        </w:rPr>
        <w:t xml:space="preserve"> занятия:</w:t>
      </w:r>
    </w:p>
    <w:p w:rsidR="006F1227" w:rsidRPr="00DC37B3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1-2 год -  по 1 часу в неделю.</w:t>
      </w:r>
    </w:p>
    <w:p w:rsidR="006F1227" w:rsidRPr="00DC37B3" w:rsidRDefault="002E6449" w:rsidP="00DE62C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Самостоятельная работа (внеаудиторная</w:t>
      </w:r>
      <w:r w:rsidR="006F1227" w:rsidRPr="00DC37B3">
        <w:rPr>
          <w:i/>
          <w:sz w:val="28"/>
          <w:szCs w:val="28"/>
        </w:rPr>
        <w:t xml:space="preserve"> нагрузка):</w:t>
      </w:r>
    </w:p>
    <w:p w:rsidR="006F1227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1-2 год - по 1 часу в неделю.</w:t>
      </w:r>
    </w:p>
    <w:p w:rsidR="006F1227" w:rsidRPr="00692995" w:rsidRDefault="00B01E69" w:rsidP="00DE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каникулярное время </w:t>
      </w:r>
      <w:r w:rsidR="00A02CB0">
        <w:rPr>
          <w:sz w:val="28"/>
          <w:szCs w:val="28"/>
        </w:rPr>
        <w:t>учащиеся выполняют живописные зарисовки бытовых предметов в количестве 20 шт., - формат А4, а в летние каникулы зарисовки растений (акварелью) в количестве 30 шт</w:t>
      </w:r>
      <w:r w:rsidR="00976A71">
        <w:rPr>
          <w:sz w:val="28"/>
          <w:szCs w:val="28"/>
        </w:rPr>
        <w:t>.</w:t>
      </w:r>
      <w:r w:rsidR="00A02CB0">
        <w:rPr>
          <w:sz w:val="28"/>
          <w:szCs w:val="28"/>
        </w:rPr>
        <w:t xml:space="preserve">, - формат А3-А4.  </w:t>
      </w:r>
    </w:p>
    <w:p w:rsidR="006F1227" w:rsidRPr="00DC37B3" w:rsidRDefault="002E6449" w:rsidP="00DE62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6F1227" w:rsidRPr="00DC37B3">
        <w:rPr>
          <w:b/>
          <w:sz w:val="28"/>
          <w:szCs w:val="28"/>
        </w:rPr>
        <w:t xml:space="preserve"> проведения  учебных  занятий</w:t>
      </w:r>
    </w:p>
    <w:p w:rsidR="006F1227" w:rsidRDefault="006F1227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Программа составлена в соответствии с возрастными возможностями и учетом уровня развития детей. Форма занятий - мелкогрупповая, количество человек в группе - от 6 до 10.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5747BA" w:rsidRPr="005747BA" w:rsidRDefault="005747BA" w:rsidP="005747B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</w:t>
      </w:r>
      <w:r w:rsidRPr="005747BA">
        <w:rPr>
          <w:b/>
          <w:i/>
          <w:sz w:val="28"/>
          <w:szCs w:val="28"/>
        </w:rPr>
        <w:t>Форма проведения учебных занятий при дистанционном обучении</w:t>
      </w:r>
      <w:r w:rsidRPr="005747BA">
        <w:rPr>
          <w:b/>
          <w:sz w:val="28"/>
          <w:szCs w:val="28"/>
        </w:rPr>
        <w:t xml:space="preserve">: </w:t>
      </w:r>
      <w:r w:rsidRPr="005747BA">
        <w:rPr>
          <w:sz w:val="28"/>
          <w:szCs w:val="28"/>
        </w:rPr>
        <w:t>дистанционная, рекоменду</w:t>
      </w:r>
      <w:r w:rsidR="00CE0016">
        <w:rPr>
          <w:sz w:val="28"/>
          <w:szCs w:val="28"/>
        </w:rPr>
        <w:t>емая продолжительность урока - 3</w:t>
      </w:r>
      <w:r w:rsidRPr="005747BA">
        <w:rPr>
          <w:sz w:val="28"/>
          <w:szCs w:val="28"/>
        </w:rPr>
        <w:t>0 минут.</w:t>
      </w:r>
    </w:p>
    <w:p w:rsidR="005747BA" w:rsidRPr="005747BA" w:rsidRDefault="005747BA" w:rsidP="005747BA">
      <w:pPr>
        <w:spacing w:line="360" w:lineRule="auto"/>
        <w:ind w:firstLine="720"/>
        <w:jc w:val="both"/>
        <w:rPr>
          <w:sz w:val="28"/>
          <w:szCs w:val="28"/>
        </w:rPr>
      </w:pPr>
      <w:r w:rsidRPr="005747BA">
        <w:rPr>
          <w:sz w:val="28"/>
          <w:szCs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5747BA" w:rsidRPr="005747BA" w:rsidRDefault="005747BA" w:rsidP="00233EA4">
      <w:pPr>
        <w:numPr>
          <w:ilvl w:val="0"/>
          <w:numId w:val="10"/>
        </w:numPr>
        <w:spacing w:before="120"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Видеоурок</w:t>
      </w:r>
      <w:r w:rsidRPr="005747BA">
        <w:rPr>
          <w:sz w:val="28"/>
          <w:szCs w:val="28"/>
        </w:rPr>
        <w:t xml:space="preserve"> – урок в записи.</w:t>
      </w:r>
    </w:p>
    <w:p w:rsidR="005747BA" w:rsidRPr="005747BA" w:rsidRDefault="005747BA" w:rsidP="00233EA4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Урок-конференция</w:t>
      </w:r>
      <w:r w:rsidRPr="005747BA">
        <w:rPr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5747BA" w:rsidRPr="005747BA" w:rsidRDefault="005747BA" w:rsidP="00233EA4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Урок-вебинар</w:t>
      </w:r>
      <w:r w:rsidRPr="005747BA">
        <w:rPr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B162ED">
        <w:rPr>
          <w:sz w:val="28"/>
          <w:szCs w:val="28"/>
        </w:rPr>
        <w:t xml:space="preserve"> </w:t>
      </w:r>
      <w:r w:rsidRPr="005747BA">
        <w:rPr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5747BA" w:rsidRPr="005747BA" w:rsidRDefault="005747BA" w:rsidP="00233EA4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Организация и сопровождение самостоятельной работы учащихся</w:t>
      </w:r>
      <w:r w:rsidRPr="005747BA">
        <w:rPr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5747BA" w:rsidRPr="005747BA" w:rsidRDefault="005747BA" w:rsidP="00233EA4">
      <w:pPr>
        <w:numPr>
          <w:ilvl w:val="0"/>
          <w:numId w:val="10"/>
        </w:numPr>
        <w:spacing w:line="360" w:lineRule="auto"/>
        <w:ind w:left="0" w:firstLine="709"/>
        <w:jc w:val="both"/>
        <w:rPr>
          <w:rFonts w:cs="Calibri"/>
          <w:sz w:val="28"/>
          <w:szCs w:val="28"/>
        </w:rPr>
      </w:pPr>
      <w:r w:rsidRPr="005747BA">
        <w:rPr>
          <w:b/>
          <w:sz w:val="28"/>
          <w:szCs w:val="28"/>
        </w:rPr>
        <w:t>Индивидуальное занятие</w:t>
      </w:r>
      <w:r w:rsidRPr="005747BA">
        <w:rPr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6F1227" w:rsidRPr="002E6449" w:rsidRDefault="006F1227" w:rsidP="00DE62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E6449">
        <w:rPr>
          <w:b/>
          <w:sz w:val="28"/>
          <w:szCs w:val="28"/>
        </w:rPr>
        <w:t>Цель  и  задачи  учебного  предмета</w:t>
      </w:r>
    </w:p>
    <w:p w:rsidR="006F1227" w:rsidRPr="00DC37B3" w:rsidRDefault="006F1227" w:rsidP="00DE62C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Цель</w:t>
      </w:r>
      <w:r w:rsidRPr="00DC37B3">
        <w:rPr>
          <w:sz w:val="28"/>
          <w:szCs w:val="28"/>
        </w:rPr>
        <w:t xml:space="preserve">. Приобретение знаний и практических навыков живописной грамоты и на этой основе развитие творческих способностей; - Развитие эстетических способностей и потребностей восприятия прекрасного в природе и в жизни, формирование художественного вкуса обучающихся; - Воспитание активного отношения к трудовой деятельности, интерес и любовь к искусству. </w:t>
      </w:r>
    </w:p>
    <w:p w:rsidR="002E6449" w:rsidRPr="005747BA" w:rsidRDefault="00114DB7" w:rsidP="005747B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lastRenderedPageBreak/>
        <w:t>Задачи программы</w:t>
      </w:r>
      <w:r w:rsidRPr="00DC37B3">
        <w:rPr>
          <w:sz w:val="28"/>
          <w:szCs w:val="28"/>
        </w:rPr>
        <w:t xml:space="preserve"> призваны расширить и обогатить знания и представления детей в области теории живописной грамоты: цвет, форма, детали и их соподчинение, нюансы освещения и состояния, характер поверхностей предметов. Наряду с этим вводятся различные упражнения по изучению новых творческих технологий. Задачей преподавания предмета «Живопись» является выработка у обучающихся индивидуальной культуры цвета, позволяющей им в дальнейшем свободно решать сложнейшие задачи живописного произведения в св</w:t>
      </w:r>
      <w:r w:rsidR="005747BA">
        <w:rPr>
          <w:sz w:val="28"/>
          <w:szCs w:val="28"/>
        </w:rPr>
        <w:t>ободной тематической композиции</w:t>
      </w:r>
    </w:p>
    <w:p w:rsidR="00114DB7" w:rsidRPr="002E6449" w:rsidRDefault="002E6449" w:rsidP="00DE62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114DB7" w:rsidRPr="002E6449">
        <w:rPr>
          <w:b/>
          <w:sz w:val="28"/>
          <w:szCs w:val="28"/>
        </w:rPr>
        <w:t xml:space="preserve"> программы</w:t>
      </w:r>
    </w:p>
    <w:p w:rsidR="00114DB7" w:rsidRPr="00DC37B3" w:rsidRDefault="00114DB7" w:rsidP="00233EA4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    Программа содержит следующие разделы: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распределение учебного материала по годам обучения;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описание дидактических единиц учебного предмета;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требования к уровню подготовки учащихся;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формы и методы контроля, система оценок, итоговая аттестация;</w:t>
      </w:r>
    </w:p>
    <w:p w:rsidR="00114DB7" w:rsidRPr="00DC37B3" w:rsidRDefault="00114DB7" w:rsidP="00233EA4">
      <w:pPr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методическое обеспечение учебного процесса;</w:t>
      </w:r>
    </w:p>
    <w:p w:rsidR="00114DB7" w:rsidRPr="00DC37B3" w:rsidRDefault="00233EA4" w:rsidP="00233EA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4DB7" w:rsidRPr="00DC37B3">
        <w:rPr>
          <w:sz w:val="28"/>
          <w:szCs w:val="28"/>
        </w:rPr>
        <w:t>В соответствии с данными направлениями стро</w:t>
      </w:r>
      <w:r w:rsidR="002E6449">
        <w:rPr>
          <w:sz w:val="28"/>
          <w:szCs w:val="28"/>
        </w:rPr>
        <w:t xml:space="preserve">ится основной раздел программы </w:t>
      </w:r>
      <w:r w:rsidR="00114DB7" w:rsidRPr="00DC37B3">
        <w:rPr>
          <w:sz w:val="28"/>
          <w:szCs w:val="28"/>
        </w:rPr>
        <w:t>«Содержание учебного предмета».</w:t>
      </w:r>
    </w:p>
    <w:p w:rsidR="00114DB7" w:rsidRPr="002E6449" w:rsidRDefault="002E6449" w:rsidP="00DE62C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E6449">
        <w:rPr>
          <w:b/>
          <w:sz w:val="28"/>
          <w:szCs w:val="28"/>
        </w:rPr>
        <w:t xml:space="preserve">Методы </w:t>
      </w:r>
      <w:r w:rsidR="00114DB7" w:rsidRPr="002E6449">
        <w:rPr>
          <w:b/>
          <w:sz w:val="28"/>
          <w:szCs w:val="28"/>
        </w:rPr>
        <w:t>обучения</w:t>
      </w:r>
    </w:p>
    <w:p w:rsidR="00114DB7" w:rsidRPr="00DC37B3" w:rsidRDefault="00114DB7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Для воспитания и развития навыков творческой работы учащихся в учебном процессе применяются следующие основные методы:</w:t>
      </w:r>
    </w:p>
    <w:p w:rsidR="00114DB7" w:rsidRPr="00DC37B3" w:rsidRDefault="002D24A1" w:rsidP="00DE62C1">
      <w:pPr>
        <w:pStyle w:val="a5"/>
        <w:numPr>
          <w:ilvl w:val="1"/>
          <w:numId w:val="3"/>
        </w:numPr>
        <w:shd w:val="clear" w:color="auto" w:fill="auto"/>
        <w:tabs>
          <w:tab w:val="left" w:pos="1003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4DB7" w:rsidRPr="00DC37B3">
        <w:rPr>
          <w:sz w:val="28"/>
          <w:szCs w:val="28"/>
        </w:rPr>
        <w:t>бъяснительно-иллюстративные (демонстрация мет</w:t>
      </w:r>
      <w:r w:rsidR="005747BA">
        <w:rPr>
          <w:sz w:val="28"/>
          <w:szCs w:val="28"/>
        </w:rPr>
        <w:t>одических пособий, иллюстраций).</w:t>
      </w:r>
    </w:p>
    <w:p w:rsidR="00114DB7" w:rsidRPr="00DC37B3" w:rsidRDefault="005747BA" w:rsidP="00DE62C1">
      <w:pPr>
        <w:pStyle w:val="a5"/>
        <w:numPr>
          <w:ilvl w:val="1"/>
          <w:numId w:val="3"/>
        </w:numPr>
        <w:shd w:val="clear" w:color="auto" w:fill="auto"/>
        <w:tabs>
          <w:tab w:val="left" w:pos="998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14DB7" w:rsidRPr="00DC37B3">
        <w:rPr>
          <w:sz w:val="28"/>
          <w:szCs w:val="28"/>
        </w:rPr>
        <w:t>астично-поисковые (</w:t>
      </w:r>
      <w:r>
        <w:rPr>
          <w:sz w:val="28"/>
          <w:szCs w:val="28"/>
        </w:rPr>
        <w:t>выполнение вариативных заданий).</w:t>
      </w:r>
    </w:p>
    <w:p w:rsidR="00114DB7" w:rsidRPr="00DC37B3" w:rsidRDefault="005747BA" w:rsidP="00DE62C1">
      <w:pPr>
        <w:pStyle w:val="a5"/>
        <w:numPr>
          <w:ilvl w:val="1"/>
          <w:numId w:val="3"/>
        </w:numPr>
        <w:shd w:val="clear" w:color="auto" w:fill="auto"/>
        <w:tabs>
          <w:tab w:val="left" w:pos="989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14DB7" w:rsidRPr="00DC37B3">
        <w:rPr>
          <w:sz w:val="28"/>
          <w:szCs w:val="28"/>
        </w:rPr>
        <w:t>ворческие (творческие зада</w:t>
      </w:r>
      <w:r>
        <w:rPr>
          <w:sz w:val="28"/>
          <w:szCs w:val="28"/>
        </w:rPr>
        <w:t>ния, участие детей в конкурсах).</w:t>
      </w:r>
    </w:p>
    <w:p w:rsidR="00114DB7" w:rsidRPr="00DC37B3" w:rsidRDefault="005747BA" w:rsidP="00DE62C1">
      <w:pPr>
        <w:pStyle w:val="a5"/>
        <w:numPr>
          <w:ilvl w:val="1"/>
          <w:numId w:val="3"/>
        </w:numPr>
        <w:shd w:val="clear" w:color="auto" w:fill="auto"/>
        <w:tabs>
          <w:tab w:val="left" w:pos="99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14DB7" w:rsidRPr="00DC37B3">
        <w:rPr>
          <w:sz w:val="28"/>
          <w:szCs w:val="28"/>
        </w:rPr>
        <w:t>сследовательские (исследование свойств бумаги, красок, а также возможностей других материалов).</w:t>
      </w:r>
    </w:p>
    <w:p w:rsidR="00114DB7" w:rsidRPr="00DC37B3" w:rsidRDefault="00114DB7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Предложенный в настоящей программе тематический ряд заданий носит рекомендательный характер, что дает возможность педагогу </w:t>
      </w:r>
      <w:r w:rsidRPr="00DC37B3">
        <w:rPr>
          <w:sz w:val="28"/>
          <w:szCs w:val="28"/>
        </w:rPr>
        <w:lastRenderedPageBreak/>
        <w:t>творчески подойти к преподаванию учебного предмета, применять разработанные им методики. 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проведения занятий:</w:t>
      </w:r>
    </w:p>
    <w:p w:rsidR="00114DB7" w:rsidRPr="00DC37B3" w:rsidRDefault="00114DB7" w:rsidP="00DE62C1">
      <w:pPr>
        <w:pStyle w:val="a5"/>
        <w:numPr>
          <w:ilvl w:val="2"/>
          <w:numId w:val="3"/>
        </w:numPr>
        <w:shd w:val="clear" w:color="auto" w:fill="auto"/>
        <w:tabs>
          <w:tab w:val="left" w:pos="1123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Обзорная беседа-знакомство с новой техникой работы в материале.</w:t>
      </w:r>
    </w:p>
    <w:p w:rsidR="00114DB7" w:rsidRPr="00DC37B3" w:rsidRDefault="00114DB7" w:rsidP="00DE62C1">
      <w:pPr>
        <w:pStyle w:val="a5"/>
        <w:numPr>
          <w:ilvl w:val="2"/>
          <w:numId w:val="3"/>
        </w:numPr>
        <w:shd w:val="clear" w:color="auto" w:fill="auto"/>
        <w:tabs>
          <w:tab w:val="left" w:pos="1142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Освоение приемов работы в материале.</w:t>
      </w:r>
    </w:p>
    <w:p w:rsidR="00114DB7" w:rsidRPr="00DC37B3" w:rsidRDefault="00114DB7" w:rsidP="00DE62C1">
      <w:pPr>
        <w:pStyle w:val="a5"/>
        <w:numPr>
          <w:ilvl w:val="2"/>
          <w:numId w:val="3"/>
        </w:numPr>
        <w:shd w:val="clear" w:color="auto" w:fill="auto"/>
        <w:tabs>
          <w:tab w:val="left" w:pos="1128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Выполнение учебного задания.</w:t>
      </w:r>
    </w:p>
    <w:p w:rsidR="00114DB7" w:rsidRDefault="00114DB7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Итогом каждой пройденной темы становится творческая работа, выполненная в определенной художественной технике.</w:t>
      </w:r>
    </w:p>
    <w:p w:rsidR="00EF7FF0" w:rsidRPr="00DC37B3" w:rsidRDefault="00EF7FF0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114DB7" w:rsidRPr="00DC37B3" w:rsidRDefault="00B162ED" w:rsidP="00976A7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626D8F">
        <w:rPr>
          <w:b/>
          <w:sz w:val="28"/>
          <w:szCs w:val="28"/>
        </w:rPr>
        <w:br w:type="page"/>
      </w:r>
      <w:r w:rsidR="00114DB7" w:rsidRPr="00DC37B3">
        <w:rPr>
          <w:b/>
          <w:sz w:val="28"/>
          <w:szCs w:val="28"/>
          <w:lang w:val="en-US"/>
        </w:rPr>
        <w:lastRenderedPageBreak/>
        <w:t>II</w:t>
      </w:r>
      <w:r w:rsidR="00114DB7" w:rsidRPr="00DC37B3">
        <w:rPr>
          <w:b/>
          <w:sz w:val="28"/>
          <w:szCs w:val="28"/>
        </w:rPr>
        <w:t>.</w:t>
      </w:r>
      <w:r w:rsidR="00114DB7" w:rsidRPr="00DC37B3">
        <w:rPr>
          <w:b/>
          <w:i/>
          <w:sz w:val="28"/>
          <w:szCs w:val="28"/>
        </w:rPr>
        <w:t xml:space="preserve"> </w:t>
      </w:r>
      <w:r w:rsidR="00114DB7" w:rsidRPr="00DC37B3">
        <w:rPr>
          <w:b/>
          <w:sz w:val="28"/>
          <w:szCs w:val="28"/>
        </w:rPr>
        <w:t>СОДЕРЖАН</w:t>
      </w:r>
      <w:r w:rsidR="00976A71">
        <w:rPr>
          <w:b/>
          <w:sz w:val="28"/>
          <w:szCs w:val="28"/>
        </w:rPr>
        <w:t xml:space="preserve">ИЕ УЧЕБНОГО </w:t>
      </w:r>
      <w:r w:rsidR="00114DB7" w:rsidRPr="00DC37B3">
        <w:rPr>
          <w:b/>
          <w:sz w:val="28"/>
          <w:szCs w:val="28"/>
        </w:rPr>
        <w:t>ПРЕДМЕТА</w:t>
      </w:r>
    </w:p>
    <w:p w:rsidR="00114DB7" w:rsidRPr="00976A71" w:rsidRDefault="00114DB7" w:rsidP="00976A71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  <w:r w:rsidRPr="00DC37B3">
        <w:rPr>
          <w:sz w:val="28"/>
          <w:szCs w:val="28"/>
        </w:rPr>
        <w:t>Учебно-тематический план 1 год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4859"/>
        <w:gridCol w:w="1620"/>
        <w:gridCol w:w="1260"/>
        <w:gridCol w:w="1363"/>
      </w:tblGrid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№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Название темы</w:t>
            </w:r>
          </w:p>
        </w:tc>
        <w:tc>
          <w:tcPr>
            <w:tcW w:w="1620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Кол-во</w:t>
            </w:r>
          </w:p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часов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Теория</w:t>
            </w:r>
          </w:p>
        </w:tc>
        <w:tc>
          <w:tcPr>
            <w:tcW w:w="1363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Практика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Вводное занятие. Знакомство с предметом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26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2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Определение основного цвета предмета. Осенние листья с натуры.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3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Контраст в композиции. Композиция на тему «Осенний лес» на основе зарисовок с натуры.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4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Изображение птиц, животных и рыб в древнеегипетском стиле. «Птичий двор», «Птицы в лесу»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5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стиле монохрамии.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6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локальными цветами (два простых предмета).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7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с использованием локальных цветов. «Замки», «Храмы», «Город»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8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Живопись натюрморта чистыми красками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9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Наброски фигуры человека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10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холодной гамме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11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в холодной гамме. «Катание с горки», «Зимние виды спорта», «Детские игры зимой», «Народные праздники»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12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тёплой гамме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13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в тёплой гамме «Моя семья», «Чаепитие».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14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сближенных цветовых отношениях</w:t>
            </w:r>
            <w:r w:rsidR="00F43641" w:rsidRPr="00B162ED">
              <w:t>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15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на сближенные цветовые отношения. «Сказка», «Наш двор».</w:t>
            </w:r>
          </w:p>
        </w:tc>
        <w:tc>
          <w:tcPr>
            <w:tcW w:w="1620" w:type="dxa"/>
          </w:tcPr>
          <w:p w:rsidR="00114DB7" w:rsidRPr="00B162ED" w:rsidRDefault="00DC37B3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DC37B3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16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Натюрморт в контрастных цветовых отношениях.</w:t>
            </w:r>
          </w:p>
        </w:tc>
        <w:tc>
          <w:tcPr>
            <w:tcW w:w="1620" w:type="dxa"/>
          </w:tcPr>
          <w:p w:rsidR="00114DB7" w:rsidRPr="00B162ED" w:rsidRDefault="00D20953" w:rsidP="00B162ED">
            <w:pPr>
              <w:jc w:val="center"/>
            </w:pPr>
            <w:r w:rsidRPr="00B162ED">
              <w:t>3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D20953" w:rsidP="00B162ED">
            <w:pPr>
              <w:jc w:val="center"/>
            </w:pPr>
            <w:r w:rsidRPr="00B162ED">
              <w:t>3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17</w:t>
            </w: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</w:pPr>
            <w:r w:rsidRPr="00B162ED">
              <w:t>Композиция на контрастные цветовые отношения. «Цирк», «Праздник», «Ярмарка».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  <w:tc>
          <w:tcPr>
            <w:tcW w:w="1260" w:type="dxa"/>
          </w:tcPr>
          <w:p w:rsidR="00114DB7" w:rsidRPr="00B162ED" w:rsidRDefault="00114DB7" w:rsidP="00B162ED">
            <w:pPr>
              <w:jc w:val="center"/>
            </w:pP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2</w:t>
            </w:r>
          </w:p>
        </w:tc>
      </w:tr>
      <w:tr w:rsidR="00114DB7" w:rsidRPr="00B162ED" w:rsidTr="005A3C06">
        <w:tc>
          <w:tcPr>
            <w:tcW w:w="468" w:type="dxa"/>
          </w:tcPr>
          <w:p w:rsidR="00114DB7" w:rsidRPr="00B162ED" w:rsidRDefault="00114DB7" w:rsidP="00B162ED">
            <w:pPr>
              <w:jc w:val="both"/>
            </w:pPr>
          </w:p>
        </w:tc>
        <w:tc>
          <w:tcPr>
            <w:tcW w:w="4860" w:type="dxa"/>
          </w:tcPr>
          <w:p w:rsidR="00114DB7" w:rsidRPr="00B162ED" w:rsidRDefault="00114DB7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 xml:space="preserve">Итого: </w:t>
            </w:r>
          </w:p>
        </w:tc>
        <w:tc>
          <w:tcPr>
            <w:tcW w:w="1620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  <w:r w:rsidR="00D20953" w:rsidRPr="00B162ED">
              <w:t>4</w:t>
            </w:r>
          </w:p>
        </w:tc>
        <w:tc>
          <w:tcPr>
            <w:tcW w:w="1260" w:type="dxa"/>
          </w:tcPr>
          <w:p w:rsidR="00114DB7" w:rsidRPr="00B162ED" w:rsidRDefault="00750202" w:rsidP="00B162ED">
            <w:pPr>
              <w:jc w:val="center"/>
            </w:pPr>
            <w:r w:rsidRPr="00B162ED">
              <w:t>1</w:t>
            </w:r>
          </w:p>
        </w:tc>
        <w:tc>
          <w:tcPr>
            <w:tcW w:w="1363" w:type="dxa"/>
          </w:tcPr>
          <w:p w:rsidR="00114DB7" w:rsidRPr="00B162ED" w:rsidRDefault="00750202" w:rsidP="00B162ED">
            <w:pPr>
              <w:jc w:val="center"/>
            </w:pPr>
            <w:r w:rsidRPr="00B162ED">
              <w:t>3</w:t>
            </w:r>
            <w:r w:rsidR="00D20953" w:rsidRPr="00B162ED">
              <w:t>4</w:t>
            </w:r>
          </w:p>
        </w:tc>
      </w:tr>
    </w:tbl>
    <w:p w:rsidR="00114DB7" w:rsidRPr="00DC37B3" w:rsidRDefault="00114DB7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A3C06" w:rsidRPr="00DC37B3" w:rsidRDefault="005A3C06" w:rsidP="00F43641">
      <w:pPr>
        <w:spacing w:line="360" w:lineRule="auto"/>
        <w:ind w:firstLine="540"/>
        <w:jc w:val="center"/>
        <w:rPr>
          <w:sz w:val="28"/>
          <w:szCs w:val="28"/>
        </w:rPr>
      </w:pPr>
      <w:r w:rsidRPr="00DC37B3">
        <w:rPr>
          <w:b/>
          <w:sz w:val="28"/>
          <w:szCs w:val="28"/>
        </w:rPr>
        <w:t>Содержание программы</w:t>
      </w:r>
      <w:r w:rsidRPr="00DC37B3">
        <w:rPr>
          <w:sz w:val="28"/>
          <w:szCs w:val="28"/>
        </w:rPr>
        <w:t xml:space="preserve"> 1 год обучения</w:t>
      </w:r>
    </w:p>
    <w:p w:rsidR="005A3C06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</w:t>
      </w:r>
      <w:r w:rsidRPr="00DC37B3">
        <w:rPr>
          <w:sz w:val="28"/>
          <w:szCs w:val="28"/>
        </w:rPr>
        <w:t>. Вводное занятие. Знакомство с предметом. 4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>часа.</w:t>
      </w:r>
    </w:p>
    <w:p w:rsidR="005A3C06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Основы цветоведения. Задачи: Знакомство с предметом «Живопись». Виды живописи (станковая, монументальная, декоративная, миниатюрная). Жанры живописи (пейзаж, натюрморт, анималистический жанр, интерьер, портрет, исторический жанр). Знакомство с инструментами и материалами: планшет, палитра, ёмкость для воды, кнопки, карандаш, бумага, ластики, </w:t>
      </w:r>
      <w:r w:rsidRPr="00DC37B3">
        <w:rPr>
          <w:sz w:val="28"/>
          <w:szCs w:val="28"/>
        </w:rPr>
        <w:lastRenderedPageBreak/>
        <w:t xml:space="preserve">кисти, гуашь или акварель. Особенности живописи гуашью. Цветовой круг: основные (первичные) цвета: красный, жёлтый, синий; вторичные цвета: оранжевый, зелёный, фиолетовый; третичные (производные) цвета. Основные характеристики цвета: тон (светлее, темнее); цветовые гаммы (теплая, холодная, контрастная); выполнить упражнения на тёплую и холодную гаммы, используя основные и вторичные цвета. Добиться разнообразия тона (светлее - темнее). </w:t>
      </w:r>
    </w:p>
    <w:p w:rsidR="00054F03" w:rsidRPr="00DC37B3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2</w:t>
      </w:r>
      <w:r w:rsidRPr="00DC37B3">
        <w:rPr>
          <w:sz w:val="28"/>
          <w:szCs w:val="28"/>
        </w:rPr>
        <w:t xml:space="preserve">. Определение основного цвета предмета. 2 часа. </w:t>
      </w:r>
    </w:p>
    <w:p w:rsidR="00054F03" w:rsidRPr="00DC37B3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Осенние листья с натуры. Задание выполняется с натуры. Определение основного цвета листьев. Объяснить художественные приёмы рисования гуашью. Дать понятие о компоновке в формате. Закомпоновать в формате (расположение изображения по отношению к высоте и ширине листа бумаги). Научиться передавать различные силуэты листьев. Работа выполняется без фона. Получить навыки точной передачи природного цвета предмета по основным характеристикам: по тону, по цветовой гамме – совпадение цвета изображения с натуральным цветом листьев, совпадение цвета по яркости или приглушенности.</w:t>
      </w:r>
    </w:p>
    <w:p w:rsidR="00054F03" w:rsidRPr="00DC37B3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3.</w:t>
      </w:r>
      <w:r w:rsidRPr="00DC37B3">
        <w:rPr>
          <w:sz w:val="28"/>
          <w:szCs w:val="28"/>
        </w:rPr>
        <w:t xml:space="preserve"> Контраст в композиции. 6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часов. </w:t>
      </w:r>
    </w:p>
    <w:p w:rsidR="00054F03" w:rsidRPr="00DC37B3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Композиция на тему «Осенний лес» на основе зарисовок с натуры. Дать основные понятия создания контрастных по цвету композиций: тональный контраст (светлый объект на тёмном фоне, и тёмный объект на светлом фоне); цветовой контраст (противоположные цвета, расположенные на цветовом круге точно напротив друг друга). Проанализировать произведения И.И.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Левитана «Золотая осень». Рассмотреть гармонию двух контрастных цветовых пар: золотисто-жёлтой с сине-голубой и красной с зеленой. Золотая листва берёз контрастирует с фоном сине–голубого неба. Тёмно–красные пятна осенних листьев контрастируют с зелёным цветом травы. Закомпоновать в формате три-четыре дерева разных по размеру и силуэту. Нарисовать общие очертания кроны деревьев, кустарников, стволов. Задание выполняется по представлению с использованием зарисовок с </w:t>
      </w:r>
      <w:r w:rsidRPr="00DC37B3">
        <w:rPr>
          <w:sz w:val="28"/>
          <w:szCs w:val="28"/>
        </w:rPr>
        <w:lastRenderedPageBreak/>
        <w:t>натуры деревьев, выполненных во время экскурсии в парковую зону. Цветовое решение осенних деревьев берётся с задания «Осенние листья с натуры». Фон (небо, трава, вода) изобразить контрастными цветами по отношению к осенней листве деревьев и кустарников. Композицию можно дополнить деталями: летящие птицы, животные (лиса, заяц, ёжик). Детали можно изобразить контрастными или сближенными цветами по отношению к окружающему их пространству (по усмотрению учащегося).</w:t>
      </w:r>
    </w:p>
    <w:p w:rsidR="00F43641" w:rsidRDefault="00054F03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4</w:t>
      </w:r>
      <w:r w:rsidRPr="00DC37B3">
        <w:rPr>
          <w:sz w:val="28"/>
          <w:szCs w:val="28"/>
        </w:rPr>
        <w:t>. Изображение птиц, животных и рыб в древнеегипетском стиле. 6 часов. Примерные темы заданий: «Птичий двор», «Птицы в лесу». Проанализировать древнеегипетские изображения птиц и животных из фресок, папирусов, настенных росписей гробниц и храмов. Рассмотреть использование понятий линия, силуэт, симметрия, асимметрия, ритм, в древнеегипетском изобразительном искусстве. Рассмотреть проявление акцента в древнеегипетских изображениях тональным контрастом пятна фигуры птицы и фона. Выполнить пять – шесть эскизных зарисовок птиц, копируя их с древнеегипетских иероглифов. Добиться пропорционального соотношения в фигурах птиц. Составить композицию с изображением нескольких птиц</w:t>
      </w:r>
      <w:r w:rsidR="002E6449">
        <w:rPr>
          <w:sz w:val="28"/>
          <w:szCs w:val="28"/>
        </w:rPr>
        <w:t xml:space="preserve"> на основе зарисовок и изучения изображений </w:t>
      </w:r>
      <w:r w:rsidRPr="00DC37B3">
        <w:rPr>
          <w:sz w:val="28"/>
          <w:szCs w:val="28"/>
        </w:rPr>
        <w:t xml:space="preserve">с древнеегипетских фресок и папирусов. </w:t>
      </w:r>
    </w:p>
    <w:p w:rsidR="00F43641" w:rsidRPr="00DC37B3" w:rsidRDefault="00054F03" w:rsidP="002E6449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В композиции соблюсти плоскостной характер изображения, выдержать силуэт. Передать цветовые отношения максимально приближенные к древнеегипетским изображениям. Выделить цветовой акцент. Композ</w:t>
      </w:r>
      <w:r w:rsidR="002E6449">
        <w:rPr>
          <w:sz w:val="28"/>
          <w:szCs w:val="28"/>
        </w:rPr>
        <w:t xml:space="preserve">ицию можно дополнить, например: </w:t>
      </w:r>
      <w:r w:rsidRPr="00DC37B3">
        <w:rPr>
          <w:sz w:val="28"/>
          <w:szCs w:val="28"/>
        </w:rPr>
        <w:t>листья, деревья, цветы. Чередование цветовых пятен; чередование полос изображений по вертикали. Рассмотреть контраст главного и второстепенного по цветовому тону. Изучить изображения животных и рыб из древнеегипетских фресок, папирусов и настенных росписей. Выполнить три – четыре эскизные зарисовки различных видов животных или рыб. Добиться пропорционального соотношения геометрических размеров в фигурах</w:t>
      </w:r>
      <w:r w:rsidR="00F43641">
        <w:rPr>
          <w:sz w:val="28"/>
          <w:szCs w:val="28"/>
        </w:rPr>
        <w:t>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5</w:t>
      </w:r>
      <w:r w:rsidRPr="00DC37B3">
        <w:rPr>
          <w:sz w:val="28"/>
          <w:szCs w:val="28"/>
        </w:rPr>
        <w:t>. Натюрморт в стиле монохр</w:t>
      </w:r>
      <w:r w:rsidR="00D20953">
        <w:rPr>
          <w:sz w:val="28"/>
          <w:szCs w:val="28"/>
        </w:rPr>
        <w:t>о</w:t>
      </w:r>
      <w:r w:rsidRPr="00DC37B3">
        <w:rPr>
          <w:sz w:val="28"/>
          <w:szCs w:val="28"/>
        </w:rPr>
        <w:t xml:space="preserve">мии. 4 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lastRenderedPageBreak/>
        <w:t xml:space="preserve">Дать общее понятие живописи в стиле монохромии (гризайль). Натюрморт писать с натуры. Использовать ограниченное количество красок. Проанализировать репродукции картин: Сурбаран Франсиско «Чаша и вазы», Шарден Жан Батист «Натюрморт. Стакан воды и кофеварка». Обратить внимание на целостность композиции, огромное количество близких по цветовому тону нюансов и оттенков, тоновой контраст (светлого и темного) при полном отсутствии цветового контраста. В постановке должны присутствовать один простой предмет с фоном. Предмет должен быть с матовой поверхностью без бликов и рефлексов. Предмет и фон должны контрастировать по тону. Светлый предмет на тёмном фоне или тёмный предмет на светлом фоне. Например, выполнить натюрморт с использованием трёх красок: черная, охра светлая и белила. Эти три краски позволяют значительно приблизиться к полноцветной живописи.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6</w:t>
      </w:r>
      <w:r w:rsidR="00F43641">
        <w:rPr>
          <w:b/>
          <w:sz w:val="28"/>
          <w:szCs w:val="28"/>
        </w:rPr>
        <w:t>.</w:t>
      </w:r>
      <w:r w:rsidRPr="00DC37B3">
        <w:rPr>
          <w:sz w:val="28"/>
          <w:szCs w:val="28"/>
        </w:rPr>
        <w:t xml:space="preserve"> Натюрморт локальными цветами (два простых предмета). 3 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Написать натюрмор</w:t>
      </w:r>
      <w:r w:rsidR="002E6449">
        <w:rPr>
          <w:sz w:val="28"/>
          <w:szCs w:val="28"/>
        </w:rPr>
        <w:t>т с натуры локальными цветами, у</w:t>
      </w:r>
      <w:r w:rsidRPr="00DC37B3">
        <w:rPr>
          <w:sz w:val="28"/>
          <w:szCs w:val="28"/>
        </w:rPr>
        <w:t xml:space="preserve">потреблять полноцветную палитру, но без черного цвета. Не смешивать больше трех красок, применять белила.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7</w:t>
      </w:r>
      <w:r w:rsidRPr="00DC37B3">
        <w:rPr>
          <w:sz w:val="28"/>
          <w:szCs w:val="28"/>
        </w:rPr>
        <w:t>. Композиция с использованием локальных цветов. 4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часов.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Написать</w:t>
      </w:r>
      <w:r w:rsidR="002E6449">
        <w:rPr>
          <w:sz w:val="28"/>
          <w:szCs w:val="28"/>
        </w:rPr>
        <w:t xml:space="preserve"> композицию локальными цветами, у</w:t>
      </w:r>
      <w:r w:rsidRPr="00DC37B3">
        <w:rPr>
          <w:sz w:val="28"/>
          <w:szCs w:val="28"/>
        </w:rPr>
        <w:t xml:space="preserve">потреблять полноцветную палитру, но без черного цвета. Не смешивать больше трех красок, применять белила. Композиционное решение листа. Пропорции. Примерные темы заданий: «Замки», «Храмы», «Город».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8</w:t>
      </w:r>
      <w:r w:rsidRPr="00DC37B3">
        <w:rPr>
          <w:sz w:val="28"/>
          <w:szCs w:val="28"/>
        </w:rPr>
        <w:t xml:space="preserve">. Живопись натюрморта чистыми красками. 3 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Один или два простых предмета. Писать всеми красками кроме черного цвета и белил, не смешивая их друг с другом. Писать предмет той краской, которая ближе всего к натуральному цвету предмета. Фон писать разным цветом. Передать нюансы оттенков с помощью, так называемого оптического смешения. Это значит, что вместо того чтобы смешивать две краски, мы кладем рядом с мазком одного цвета мазок другого цвета.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lastRenderedPageBreak/>
        <w:t>Тема 9</w:t>
      </w:r>
      <w:r w:rsidRPr="00DC37B3">
        <w:rPr>
          <w:sz w:val="28"/>
          <w:szCs w:val="28"/>
        </w:rPr>
        <w:t>.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Наброски фигуры человека. 3 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Задачи: Задание выполняется с натуры. Формировать навыки работы цветным силуэтом. Научить передавать характер и пропорции фигуры человека. Фон не пишется.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10</w:t>
      </w:r>
      <w:r w:rsidRPr="00DC37B3">
        <w:rPr>
          <w:sz w:val="28"/>
          <w:szCs w:val="28"/>
        </w:rPr>
        <w:t>. Натюрморт в холодной гамме. 3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часа.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Натюрморт писать с натуры. Передать пропорции предметов, тон, колорит.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11.</w:t>
      </w:r>
      <w:r w:rsidRPr="00DC37B3">
        <w:rPr>
          <w:sz w:val="28"/>
          <w:szCs w:val="28"/>
        </w:rPr>
        <w:t xml:space="preserve"> Композиция в холодной гамме. 6 часов. </w:t>
      </w:r>
    </w:p>
    <w:p w:rsidR="008D19C2" w:rsidRPr="00DC37B3" w:rsidRDefault="00F43641" w:rsidP="00DE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сюжетно </w:t>
      </w:r>
      <w:r w:rsidR="005A3C06" w:rsidRPr="00DC37B3">
        <w:rPr>
          <w:sz w:val="28"/>
          <w:szCs w:val="28"/>
        </w:rPr>
        <w:t xml:space="preserve">– композиционного центра. Построение динамической композиции из трёх фигур в движении. Передача ритма, движения. Примерные темы заданий: «Катание с горки», «Зимние виды спорта», «Детские игры зимой», «Народные праздники».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12</w:t>
      </w:r>
      <w:r w:rsidRPr="00DC37B3">
        <w:rPr>
          <w:sz w:val="28"/>
          <w:szCs w:val="28"/>
        </w:rPr>
        <w:t>. Натюрморт в тёплой гамме. 4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>часа.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Написать с натуры. Передать колорит. Тональное, цветовое состояние натюрморта.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13</w:t>
      </w:r>
      <w:r w:rsidRPr="00DC37B3">
        <w:rPr>
          <w:sz w:val="28"/>
          <w:szCs w:val="28"/>
        </w:rPr>
        <w:t xml:space="preserve">. Композиция в тёплой гамме. 6 часов.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Композиция в тёплой гамме. Закомпоновать в формате. Композиционный центр, пропорции. Передавать собственные впечатления. Цветовое единство. Примерные темы заданий: «Моя семья», «Чаепитие». </w:t>
      </w:r>
      <w:r w:rsidR="00F43641">
        <w:rPr>
          <w:sz w:val="28"/>
          <w:szCs w:val="28"/>
        </w:rPr>
        <w:tab/>
      </w:r>
      <w:r w:rsidRPr="00DC37B3">
        <w:rPr>
          <w:b/>
          <w:sz w:val="28"/>
          <w:szCs w:val="28"/>
        </w:rPr>
        <w:t>Тема 14</w:t>
      </w:r>
      <w:r w:rsidRPr="00DC37B3">
        <w:rPr>
          <w:sz w:val="28"/>
          <w:szCs w:val="28"/>
        </w:rPr>
        <w:t>. Натюрморт в сближенных цветовых отношениях. 3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 xml:space="preserve">часа. Передать тон, характер, отношение предмета и драпировки с натуры.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15.</w:t>
      </w:r>
      <w:r w:rsidRPr="00DC37B3">
        <w:rPr>
          <w:sz w:val="28"/>
          <w:szCs w:val="28"/>
        </w:rPr>
        <w:t xml:space="preserve"> Композиция на сближенные цветовые отношения. 6 часов.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Композиция на сближенные цветовые отношения. Выбрать сюжет. Выделить главное. Композиционное решение листа, отбор выразительных средств. Примерные темы заданий: «Сказка», «Наш двор». 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16</w:t>
      </w:r>
      <w:r w:rsidRPr="00DC37B3">
        <w:rPr>
          <w:sz w:val="28"/>
          <w:szCs w:val="28"/>
        </w:rPr>
        <w:t>. Натюрморт в контрастных цветовых отношениях. 3</w:t>
      </w:r>
      <w:r w:rsidR="00F43641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>часа.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 Написать с натуры. Передать тональные, цветовые отношения, пропорции предметов. Найти равновесие между теплыми и холодными оттенками.</w:t>
      </w:r>
    </w:p>
    <w:p w:rsidR="008D19C2" w:rsidRPr="00DC37B3" w:rsidRDefault="005A3C06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Тема 17</w:t>
      </w:r>
      <w:r w:rsidRPr="00DC37B3">
        <w:rPr>
          <w:sz w:val="28"/>
          <w:szCs w:val="28"/>
        </w:rPr>
        <w:t xml:space="preserve">. Композиция на контрастные цветовые отношения. 6 часов. </w:t>
      </w:r>
    </w:p>
    <w:p w:rsidR="00F43641" w:rsidRPr="00DC37B3" w:rsidRDefault="005A3C06" w:rsidP="00233EA4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lastRenderedPageBreak/>
        <w:t>Композиция на контрастные цветовые отношения. Композиционными средствами добиться выразительности. Эмоциональная окраска задания. Силуэт, разнообразие фактур. Применение знаний и навыков, приобретённых за год. Примерные темы заданий: «Цирк», «Праздник», «Ярмарка».</w:t>
      </w:r>
    </w:p>
    <w:p w:rsidR="00286EDF" w:rsidRPr="00233EA4" w:rsidRDefault="00286EDF" w:rsidP="00DE62C1">
      <w:pPr>
        <w:pStyle w:val="a5"/>
        <w:shd w:val="clear" w:color="auto" w:fill="auto"/>
        <w:spacing w:before="0" w:line="360" w:lineRule="auto"/>
        <w:ind w:left="20" w:right="160" w:firstLine="540"/>
        <w:rPr>
          <w:b/>
          <w:sz w:val="28"/>
          <w:szCs w:val="28"/>
        </w:rPr>
      </w:pPr>
      <w:r w:rsidRPr="00DC37B3">
        <w:rPr>
          <w:b/>
          <w:sz w:val="28"/>
          <w:szCs w:val="28"/>
        </w:rPr>
        <w:t>Учебно-тематический</w:t>
      </w:r>
      <w:r w:rsidRPr="00DC37B3">
        <w:rPr>
          <w:sz w:val="28"/>
          <w:szCs w:val="28"/>
        </w:rPr>
        <w:t xml:space="preserve"> </w:t>
      </w:r>
      <w:r w:rsidRPr="00233EA4">
        <w:rPr>
          <w:b/>
          <w:sz w:val="28"/>
          <w:szCs w:val="28"/>
        </w:rPr>
        <w:t>план 2 год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234"/>
        <w:gridCol w:w="1234"/>
        <w:gridCol w:w="1235"/>
      </w:tblGrid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160" w:firstLine="315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№</w:t>
            </w:r>
          </w:p>
        </w:tc>
        <w:tc>
          <w:tcPr>
            <w:tcW w:w="4819" w:type="dxa"/>
          </w:tcPr>
          <w:p w:rsidR="00286EDF" w:rsidRPr="00B162ED" w:rsidRDefault="00286EDF" w:rsidP="00B162ED">
            <w:pPr>
              <w:ind w:firstLine="540"/>
              <w:jc w:val="both"/>
              <w:rPr>
                <w:b/>
              </w:rPr>
            </w:pPr>
            <w:r w:rsidRPr="00B162ED">
              <w:rPr>
                <w:b/>
              </w:rPr>
              <w:t>Название темы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ind w:firstLine="144"/>
              <w:jc w:val="both"/>
              <w:rPr>
                <w:b/>
              </w:rPr>
            </w:pPr>
            <w:r w:rsidRPr="00B162ED">
              <w:rPr>
                <w:b/>
              </w:rPr>
              <w:t>Кол-во</w:t>
            </w:r>
          </w:p>
          <w:p w:rsidR="00286EDF" w:rsidRPr="00B162ED" w:rsidRDefault="00286EDF" w:rsidP="00B162ED">
            <w:pPr>
              <w:ind w:firstLine="144"/>
              <w:jc w:val="both"/>
              <w:rPr>
                <w:b/>
              </w:rPr>
            </w:pPr>
            <w:r w:rsidRPr="00B162ED">
              <w:rPr>
                <w:b/>
              </w:rPr>
              <w:t>часов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Теория</w:t>
            </w:r>
          </w:p>
        </w:tc>
        <w:tc>
          <w:tcPr>
            <w:tcW w:w="1235" w:type="dxa"/>
          </w:tcPr>
          <w:p w:rsidR="00286EDF" w:rsidRPr="00B162ED" w:rsidRDefault="00286EDF" w:rsidP="00B162ED">
            <w:pPr>
              <w:jc w:val="both"/>
              <w:rPr>
                <w:b/>
              </w:rPr>
            </w:pPr>
            <w:r w:rsidRPr="00B162ED">
              <w:rPr>
                <w:b/>
              </w:rPr>
              <w:t>Практика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Вводная беседа. Упражнения по работе с акварелью.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2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Методы работы акварелью. Заливка и лессировка.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3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Основные цвета.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4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left"/>
              <w:rPr>
                <w:sz w:val="24"/>
              </w:rPr>
            </w:pPr>
            <w:r w:rsidRPr="00B162ED">
              <w:rPr>
                <w:sz w:val="24"/>
              </w:rPr>
              <w:t>Механическое смешивание.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5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Цветовой круг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6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Рисование предметов различной окраски</w:t>
            </w:r>
          </w:p>
        </w:tc>
        <w:tc>
          <w:tcPr>
            <w:tcW w:w="1234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7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Теплые и холодные цвета.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154250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8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hanging="113"/>
              <w:jc w:val="both"/>
              <w:rPr>
                <w:sz w:val="24"/>
              </w:rPr>
            </w:pPr>
            <w:r w:rsidRPr="00B162ED">
              <w:rPr>
                <w:sz w:val="24"/>
              </w:rPr>
              <w:t>Оптическое смешивание.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1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9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Определение цвета предмета путем смешения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</w:t>
            </w:r>
            <w:r w:rsidR="006A333F" w:rsidRPr="00B162ED">
              <w:rPr>
                <w:b/>
                <w:sz w:val="24"/>
              </w:rPr>
              <w:t>0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 1 предмет на нейтральном фоне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11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hanging="10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 2 предмета. Монохром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12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 2 предмета на контрастном фоне. Гуашь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13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Нюанс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14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9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Натюрморт. Сближенные цвета.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15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sz w:val="24"/>
              </w:rPr>
            </w:pPr>
            <w:r w:rsidRPr="00B162ED">
              <w:rPr>
                <w:sz w:val="24"/>
              </w:rPr>
              <w:t>Этюд овощей и фруктов</w:t>
            </w:r>
          </w:p>
        </w:tc>
        <w:tc>
          <w:tcPr>
            <w:tcW w:w="1234" w:type="dxa"/>
          </w:tcPr>
          <w:p w:rsidR="00286EDF" w:rsidRPr="00B162ED" w:rsidRDefault="00D20953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D20953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2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>16</w:t>
            </w:r>
          </w:p>
        </w:tc>
        <w:tc>
          <w:tcPr>
            <w:tcW w:w="4819" w:type="dxa"/>
          </w:tcPr>
          <w:p w:rsidR="00286EDF" w:rsidRPr="00B162ED" w:rsidRDefault="007F4AD9" w:rsidP="00B162ED">
            <w:pPr>
              <w:pStyle w:val="a5"/>
              <w:shd w:val="clear" w:color="auto" w:fill="auto"/>
              <w:spacing w:before="0" w:line="240" w:lineRule="auto"/>
              <w:ind w:right="160"/>
              <w:jc w:val="both"/>
              <w:rPr>
                <w:sz w:val="24"/>
              </w:rPr>
            </w:pPr>
            <w:r w:rsidRPr="00B162ED">
              <w:rPr>
                <w:sz w:val="24"/>
              </w:rPr>
              <w:t>Натюрморт контрастных цветов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  <w:tc>
          <w:tcPr>
            <w:tcW w:w="1234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</w:p>
        </w:tc>
      </w:tr>
      <w:tr w:rsidR="00286EDF" w:rsidRPr="00B162ED" w:rsidTr="00B162ED">
        <w:tc>
          <w:tcPr>
            <w:tcW w:w="851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160" w:firstLine="540"/>
              <w:jc w:val="both"/>
              <w:rPr>
                <w:b/>
                <w:sz w:val="24"/>
              </w:rPr>
            </w:pPr>
          </w:p>
        </w:tc>
        <w:tc>
          <w:tcPr>
            <w:tcW w:w="4819" w:type="dxa"/>
          </w:tcPr>
          <w:p w:rsidR="00286EDF" w:rsidRPr="00B162ED" w:rsidRDefault="00286EDF" w:rsidP="00B162ED">
            <w:pPr>
              <w:pStyle w:val="a5"/>
              <w:shd w:val="clear" w:color="auto" w:fill="auto"/>
              <w:spacing w:before="0" w:line="240" w:lineRule="auto"/>
              <w:ind w:right="160" w:firstLine="28"/>
              <w:jc w:val="both"/>
              <w:rPr>
                <w:b/>
                <w:sz w:val="24"/>
              </w:rPr>
            </w:pPr>
            <w:r w:rsidRPr="00B162ED">
              <w:rPr>
                <w:b/>
                <w:sz w:val="24"/>
              </w:rPr>
              <w:t xml:space="preserve">Итого: 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  <w:r w:rsidR="00D20953" w:rsidRPr="00B162ED">
              <w:rPr>
                <w:sz w:val="24"/>
              </w:rPr>
              <w:t>4</w:t>
            </w:r>
          </w:p>
        </w:tc>
        <w:tc>
          <w:tcPr>
            <w:tcW w:w="1234" w:type="dxa"/>
          </w:tcPr>
          <w:p w:rsidR="00286EDF" w:rsidRPr="00B162ED" w:rsidRDefault="0056022D" w:rsidP="00B162ED">
            <w:pPr>
              <w:pStyle w:val="a5"/>
              <w:shd w:val="clear" w:color="auto" w:fill="auto"/>
              <w:spacing w:before="0" w:line="240" w:lineRule="auto"/>
              <w:ind w:right="-108" w:firstLine="34"/>
              <w:rPr>
                <w:sz w:val="24"/>
              </w:rPr>
            </w:pPr>
            <w:r w:rsidRPr="00B162ED">
              <w:rPr>
                <w:sz w:val="24"/>
              </w:rPr>
              <w:t>5</w:t>
            </w:r>
          </w:p>
        </w:tc>
        <w:tc>
          <w:tcPr>
            <w:tcW w:w="1235" w:type="dxa"/>
          </w:tcPr>
          <w:p w:rsidR="00286EDF" w:rsidRPr="00B162ED" w:rsidRDefault="0056022D" w:rsidP="00B162ED">
            <w:pPr>
              <w:pStyle w:val="a5"/>
              <w:shd w:val="clear" w:color="auto" w:fill="auto"/>
              <w:tabs>
                <w:tab w:val="left" w:pos="1219"/>
              </w:tabs>
              <w:spacing w:before="0" w:line="240" w:lineRule="auto"/>
              <w:ind w:right="-91"/>
              <w:rPr>
                <w:sz w:val="24"/>
              </w:rPr>
            </w:pPr>
            <w:r w:rsidRPr="00B162ED">
              <w:rPr>
                <w:sz w:val="24"/>
              </w:rPr>
              <w:t>3</w:t>
            </w:r>
            <w:r w:rsidR="00D20953" w:rsidRPr="00B162ED">
              <w:rPr>
                <w:sz w:val="24"/>
              </w:rPr>
              <w:t>4</w:t>
            </w:r>
          </w:p>
        </w:tc>
      </w:tr>
    </w:tbl>
    <w:p w:rsidR="0056022D" w:rsidRPr="00DC37B3" w:rsidRDefault="0056022D" w:rsidP="00F43641">
      <w:pPr>
        <w:spacing w:line="360" w:lineRule="auto"/>
        <w:ind w:firstLine="540"/>
        <w:jc w:val="center"/>
        <w:rPr>
          <w:sz w:val="28"/>
          <w:szCs w:val="28"/>
        </w:rPr>
      </w:pPr>
      <w:r w:rsidRPr="00DC37B3">
        <w:rPr>
          <w:b/>
          <w:sz w:val="28"/>
          <w:szCs w:val="28"/>
        </w:rPr>
        <w:t>Содержание программы</w:t>
      </w:r>
      <w:r w:rsidRPr="00DC37B3">
        <w:rPr>
          <w:sz w:val="28"/>
          <w:szCs w:val="28"/>
        </w:rPr>
        <w:t xml:space="preserve"> 2 год обучения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</w:t>
      </w:r>
      <w:r w:rsidRPr="00DC37B3">
        <w:rPr>
          <w:sz w:val="28"/>
          <w:szCs w:val="28"/>
        </w:rPr>
        <w:t>. Вводная беседа. Упражнения по работе с акварелью. Знакомство с акварелью. Оборудование для живописца. Акварельные краски их свойства. Упражнения. Материал – акварель, ¼ листа (4 часа). Цель: Изучение возможностей техники акварели. Задачи: Выполнить упражнение на отработку приемов работы акварелью (заливка, мазок, лессировка).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2</w:t>
      </w:r>
      <w:r w:rsidRPr="00DC37B3">
        <w:rPr>
          <w:sz w:val="28"/>
          <w:szCs w:val="28"/>
        </w:rPr>
        <w:t>. Методы работы акварелью. Заливка и лессировка. Акварельные краски их свойства. Упражнения заливка и лессировка. Материал – акварель, ¼ листа (4 часа). Цель: Изучение возможностей техники акварели. Задачи: Выполнить упражнение на отработку приемов работы акварелью (заливка, мазок, лессировка).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lastRenderedPageBreak/>
        <w:t>Задание № 3</w:t>
      </w:r>
      <w:r w:rsidRPr="00DC37B3">
        <w:rPr>
          <w:sz w:val="28"/>
          <w:szCs w:val="28"/>
        </w:rPr>
        <w:t>. Основные цвета. Понятие «цветовой тон», «светлота», «насыщенность». Ахроматические, хроматические цвета. Основные и дополнительные цвета. Тепло</w:t>
      </w:r>
      <w:r w:rsidR="00F43641">
        <w:rPr>
          <w:sz w:val="28"/>
          <w:szCs w:val="28"/>
        </w:rPr>
        <w:t>-</w:t>
      </w:r>
      <w:r w:rsidRPr="00DC37B3">
        <w:rPr>
          <w:sz w:val="28"/>
          <w:szCs w:val="28"/>
        </w:rPr>
        <w:t>холодность в цвете. Материал – акварель, ¼ листа (4 часа). Цель: Изучение возможностей цвета, его преобразования. Задачи: Умение составлять сложные цвета путем смешения. Выполнение упражнений, цветовые растяжки одного цвета с переходом от теплых до холодных оттенков.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4</w:t>
      </w:r>
      <w:r w:rsidRPr="00DC37B3">
        <w:rPr>
          <w:sz w:val="28"/>
          <w:szCs w:val="28"/>
        </w:rPr>
        <w:t>. Механическое смешивание. Знакомство с приемами работы акварелью. Тонально</w:t>
      </w:r>
      <w:r w:rsidR="00F43641">
        <w:rPr>
          <w:sz w:val="28"/>
          <w:szCs w:val="28"/>
        </w:rPr>
        <w:t>-</w:t>
      </w:r>
      <w:r w:rsidRPr="00DC37B3">
        <w:rPr>
          <w:sz w:val="28"/>
          <w:szCs w:val="28"/>
        </w:rPr>
        <w:t>цветовые заливки плоскостей. Материал – акварель, 1/4 листа (4 часа). Цель: Изучение и закрепление навыков и умений, закрепление знания возможностей и характеристик цвета. Задачи: Растяжка одной краски от темного к светлому. от насыщенного до малонасыщенного цвета.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5</w:t>
      </w:r>
      <w:r w:rsidRPr="00DC37B3">
        <w:rPr>
          <w:sz w:val="28"/>
          <w:szCs w:val="28"/>
        </w:rPr>
        <w:t>. Цветовой круг. Закрепление приемов работы акварелью. Метод лессировки. Материал – акварель, ¼ листа (4 часа). Цель: Использование возможностей акварели. Задачи: Освоить методы смешения красок. Получить из основных цветов составные.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6</w:t>
      </w:r>
      <w:r w:rsidRPr="00DC37B3">
        <w:rPr>
          <w:sz w:val="28"/>
          <w:szCs w:val="28"/>
        </w:rPr>
        <w:t>. Рисование предметов различной окраски. Этюды фруктов (предметы крупные, конкретные по форме и цвету). Материал – акварель, ¼ листа (8 часов). Цель: Использование приемов работы акварелью. Умение последовательно вести работу. Задачи: Отработка основных приемов: заливка, лессировка, мазок. Закрепление понятий – основной составной цвет. Оттенки единого цвета.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7</w:t>
      </w:r>
      <w:r w:rsidR="00F43641">
        <w:rPr>
          <w:b/>
          <w:sz w:val="28"/>
          <w:szCs w:val="28"/>
        </w:rPr>
        <w:t>.</w:t>
      </w:r>
      <w:r w:rsidRPr="00DC37B3">
        <w:rPr>
          <w:sz w:val="28"/>
          <w:szCs w:val="28"/>
        </w:rPr>
        <w:t xml:space="preserve"> Теплые и холодные цвета. Полянка на солнце и в дождик. Материал – акварель, ¼ листа (8 часов). Цель: Развитие понятий «теплый цветовой тон», «холодный цветовой тон» «насыщенность», «светлота». Задачи: Последовательное ведение работы. Использование палитры, точное решение и нахождение нужного цвета. Закрепление навыков и умений.</w:t>
      </w:r>
    </w:p>
    <w:p w:rsidR="0056022D" w:rsidRPr="00DC37B3" w:rsidRDefault="00F43641" w:rsidP="00DE62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№ </w:t>
      </w:r>
      <w:r w:rsidR="0056022D" w:rsidRPr="00DC37B3">
        <w:rPr>
          <w:b/>
          <w:sz w:val="28"/>
          <w:szCs w:val="28"/>
        </w:rPr>
        <w:t>8</w:t>
      </w:r>
      <w:r w:rsidR="0056022D" w:rsidRPr="00DC37B3">
        <w:rPr>
          <w:sz w:val="28"/>
          <w:szCs w:val="28"/>
        </w:rPr>
        <w:t>. Оптическое смешивание. Знакомство с приемом оптическое смешивание в работе акварелью. Тонально</w:t>
      </w:r>
      <w:r>
        <w:rPr>
          <w:sz w:val="28"/>
          <w:szCs w:val="28"/>
        </w:rPr>
        <w:t>-</w:t>
      </w:r>
      <w:r w:rsidR="0056022D" w:rsidRPr="00DC37B3">
        <w:rPr>
          <w:sz w:val="28"/>
          <w:szCs w:val="28"/>
        </w:rPr>
        <w:t>цветовые заливки плоскостей. Материал – акварель, 1/4 листа (4 часа). Цель: Изучение и закрепление навыков и умений, закрепление знания возможностей и характеристик цвета. Задачи: Растяжка одной краски от темного к светлому. от насыщенного до малонасыщенного цвета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9</w:t>
      </w:r>
      <w:r w:rsidRPr="00DC37B3">
        <w:rPr>
          <w:sz w:val="28"/>
          <w:szCs w:val="28"/>
        </w:rPr>
        <w:t>. Определение цвета предмета путем смешения. Этюды осенних листьев (листья крупные, конкретные по форме и цвету). Материал – акварель, ¼ листа (8 часов). Цель: Определение цвета предмета путем смешения. Использование приемов работы акварелью. Умение последовательно вести работу. Задачи: Отработка основных приемов: заливка, лессировка, мазок. Закрепление понятий – составной цвет. Оттенки цвета.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10</w:t>
      </w:r>
      <w:r w:rsidRPr="00DC37B3">
        <w:rPr>
          <w:sz w:val="28"/>
          <w:szCs w:val="28"/>
        </w:rPr>
        <w:t>. Натюрморт 1 предмет на нейтральном фоне. Натюрморт с одним крупным предметом и одной драпировкой - фоновой – нейтральная по тону и цвету Материал – акварель, ¼ листа (8 часов). Цель: Знакомство с понятием «цветовая гамма», использование понятия «дополнительные цвета». Задачи: Добиться в натюрморте решения цельности пространственной среды и предмета. Лепка формы предметов. Решение пространства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11</w:t>
      </w:r>
      <w:r w:rsidRPr="00DC37B3">
        <w:rPr>
          <w:sz w:val="28"/>
          <w:szCs w:val="28"/>
        </w:rPr>
        <w:t>. Натюрморт 2 предмета. Монохром. Монохром (гризайль). Натюрморт с гипсовым цилиндром и муляжом (яблоко, гранат, груша ...) на фоне драпировки, контрастной по тону без складок. Материал – акварель, ½ листа (6 часов). Цель: Изучить явление светового контраста. Решение его с учетом пространственной среды. Задачи: Выявление в процессе работы формы, объема предмета, введение его в среду, разбор тональных отношений.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12.</w:t>
      </w:r>
      <w:r w:rsidRPr="00DC37B3">
        <w:rPr>
          <w:sz w:val="28"/>
          <w:szCs w:val="28"/>
        </w:rPr>
        <w:t xml:space="preserve"> Натюрморт 2 предмета на контрастном фоне. Гуашь, Натюрморт с крупным предметом быта и муляжом. (крынка, морковь, свекла) в теплой цветовой гамме, конкретными по тону. Материал –гуашь,¼ </w:t>
      </w:r>
      <w:r w:rsidRPr="00DC37B3">
        <w:rPr>
          <w:sz w:val="28"/>
          <w:szCs w:val="28"/>
        </w:rPr>
        <w:lastRenderedPageBreak/>
        <w:t>листа (6 часов). Цель: Знакомство с понятием «цветовая гамма», использование понятия «дополнительные цвета». Задачи: Добиться в натюрморте решения цельности пространственной среды и предмета. Лепка формы предметов. Решение пространства.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13</w:t>
      </w:r>
      <w:r w:rsidRPr="00DC37B3">
        <w:rPr>
          <w:sz w:val="28"/>
          <w:szCs w:val="28"/>
        </w:rPr>
        <w:t>.Нюанс. Понятие «нюанс», «светлота», «насыщенность». Материал –гуашь¼ листа (6 часов). Цель: Изучение возможностей цвета, его преобразования. Задачи: Умение составлять сложные нюансные цвета путем смешения. Выполнение упражнений, цветовые растяжки одного цвета с переходом от теплых до холодных оттенков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14</w:t>
      </w:r>
      <w:r w:rsidRPr="00DC37B3">
        <w:rPr>
          <w:sz w:val="28"/>
          <w:szCs w:val="28"/>
        </w:rPr>
        <w:t>. Натюрморт. Сближенные цвета. Натюрморт с предметом быта в сближенной цветовой гамме, конкретными по тону. Материал – акварель, ¼ листа (6 часов). Цель: Знакомство с понятием «цветовая гамма», использование понятия «сближенные цвета». Задачи: Добиться в натюрморте решения цельности пространственной среды и предмета. Лепка формы предметов. Решение пространства.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15</w:t>
      </w:r>
      <w:r w:rsidRPr="00DC37B3">
        <w:rPr>
          <w:sz w:val="28"/>
          <w:szCs w:val="28"/>
        </w:rPr>
        <w:t>. Этюд овощей и фруктов. Этюд овощей или фруктов (яблоки, хурма, гранат, слива...). Нейтральный цветовой фон. Материал – акварель, ¼ листа (6 часов). Цель: Лепка формы цветом с учетом светотеневых отношений. Задачи: Передать характер цветового тона, локального цвета овощей или фруктов. Решение собственной и падающей тени, рефлекса. Закрепление навыков работать акварелью.</w:t>
      </w:r>
    </w:p>
    <w:p w:rsidR="00B162ED" w:rsidRDefault="0056022D" w:rsidP="00B162ED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Задание № 16</w:t>
      </w:r>
      <w:r w:rsidRPr="00DC37B3">
        <w:rPr>
          <w:sz w:val="28"/>
          <w:szCs w:val="28"/>
        </w:rPr>
        <w:t>. Натюрморт контрастных цветов. Натюрморт с предметом быта в контрастной цветовой гамме. Материал – акварель, ¼ листа (6 часов). Цель: Знакомство с понятием «контраст». Использование дополнительных цветов. Понятие колорита. Задачи: Правильное методическое ведение работы. Добиться завершенности (проработать форму, объем предметов, передать пространство).</w:t>
      </w:r>
    </w:p>
    <w:p w:rsidR="00F43641" w:rsidRDefault="00B162ED" w:rsidP="00B162ED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E6449">
        <w:rPr>
          <w:b/>
          <w:sz w:val="28"/>
          <w:szCs w:val="28"/>
        </w:rPr>
        <w:lastRenderedPageBreak/>
        <w:t xml:space="preserve">ТРЕБОВАНИЯ К УРОВНЮ ПОДГОТОВКИ </w:t>
      </w:r>
      <w:r w:rsidR="0056022D" w:rsidRPr="00DC37B3">
        <w:rPr>
          <w:b/>
          <w:sz w:val="28"/>
          <w:szCs w:val="28"/>
        </w:rPr>
        <w:t>УЧАЩИХСЯ</w:t>
      </w:r>
    </w:p>
    <w:p w:rsidR="002E6449" w:rsidRPr="002E6449" w:rsidRDefault="002E6449" w:rsidP="002E6449">
      <w:pPr>
        <w:spacing w:line="360" w:lineRule="auto"/>
        <w:ind w:left="1004"/>
        <w:rPr>
          <w:b/>
          <w:sz w:val="28"/>
          <w:szCs w:val="28"/>
        </w:rPr>
      </w:pPr>
    </w:p>
    <w:p w:rsidR="0056022D" w:rsidRPr="00DC37B3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Умение «лепить» форму цветом. </w:t>
      </w:r>
    </w:p>
    <w:p w:rsidR="0056022D" w:rsidRPr="00DC37B3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Владение основами цветоведения, знание основных терминов (цветовой круг, цвета теплые и холодные, хроматические и ахроматические, локальный цвет, основные и дополнительные цвета, цветовой тон). </w:t>
      </w:r>
    </w:p>
    <w:p w:rsidR="00F43641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Владение техническими приемами акварельной живописи (заливка, лессировка, мазок). </w:t>
      </w:r>
    </w:p>
    <w:p w:rsidR="0056022D" w:rsidRPr="00DC37B3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Знакомство с работами мастеров зарубежного и русского искусства. </w:t>
      </w:r>
    </w:p>
    <w:p w:rsidR="0056022D" w:rsidRPr="00DC37B3" w:rsidRDefault="0056022D" w:rsidP="00233EA4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Умение видеть отношение, видеть влияние одного цвета на другой, чувствовать изменение цвета предмета в зависимости от окружающей среды и характера освещенности</w:t>
      </w:r>
      <w:r w:rsidR="00F43641">
        <w:rPr>
          <w:sz w:val="28"/>
          <w:szCs w:val="28"/>
        </w:rPr>
        <w:t>.</w:t>
      </w:r>
    </w:p>
    <w:p w:rsidR="0056022D" w:rsidRDefault="0056022D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067EF5" w:rsidRDefault="00067EF5" w:rsidP="00233EA4">
      <w:pPr>
        <w:spacing w:line="360" w:lineRule="auto"/>
        <w:ind w:firstLine="709"/>
        <w:jc w:val="both"/>
        <w:rPr>
          <w:sz w:val="28"/>
          <w:szCs w:val="28"/>
        </w:rPr>
      </w:pPr>
    </w:p>
    <w:p w:rsidR="00067EF5" w:rsidRDefault="00067EF5" w:rsidP="00DE62C1">
      <w:pPr>
        <w:spacing w:line="360" w:lineRule="auto"/>
        <w:ind w:firstLine="709"/>
        <w:jc w:val="both"/>
        <w:rPr>
          <w:sz w:val="28"/>
          <w:szCs w:val="28"/>
        </w:rPr>
      </w:pPr>
    </w:p>
    <w:p w:rsidR="00067EF5" w:rsidRDefault="00067EF5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067EF5" w:rsidRDefault="00067EF5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067EF5" w:rsidRDefault="00067EF5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067EF5" w:rsidRDefault="00067EF5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DE62C1" w:rsidRDefault="00DE62C1" w:rsidP="005747BA">
      <w:pPr>
        <w:spacing w:line="360" w:lineRule="auto"/>
        <w:rPr>
          <w:sz w:val="28"/>
          <w:szCs w:val="28"/>
        </w:rPr>
      </w:pPr>
    </w:p>
    <w:p w:rsidR="005747BA" w:rsidRPr="00EF7FF0" w:rsidRDefault="005747BA" w:rsidP="005747BA">
      <w:pPr>
        <w:spacing w:line="360" w:lineRule="auto"/>
        <w:rPr>
          <w:sz w:val="28"/>
          <w:szCs w:val="28"/>
        </w:rPr>
      </w:pPr>
    </w:p>
    <w:p w:rsidR="0056022D" w:rsidRPr="00DC37B3" w:rsidRDefault="0056022D" w:rsidP="00F43641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  <w:lang w:val="en-US"/>
        </w:rPr>
        <w:lastRenderedPageBreak/>
        <w:t>IV</w:t>
      </w:r>
      <w:r w:rsidR="00F43641">
        <w:rPr>
          <w:b/>
          <w:sz w:val="28"/>
          <w:szCs w:val="28"/>
        </w:rPr>
        <w:t xml:space="preserve">. ФОРМЫ И МЕТОДЫ </w:t>
      </w:r>
      <w:r w:rsidRPr="00DC37B3">
        <w:rPr>
          <w:b/>
          <w:sz w:val="28"/>
          <w:szCs w:val="28"/>
        </w:rPr>
        <w:t>КОНТРОЛЯ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C37B3">
        <w:rPr>
          <w:spacing w:val="2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Текущий контроль знаний учащихся осуществляется педагогом практически на всех занятиях. В качестве средств</w:t>
      </w:r>
      <w:r w:rsidRPr="00DC37B3">
        <w:rPr>
          <w:b/>
          <w:spacing w:val="2"/>
          <w:sz w:val="28"/>
          <w:szCs w:val="28"/>
        </w:rPr>
        <w:t xml:space="preserve"> </w:t>
      </w:r>
      <w:r w:rsidR="002E6449">
        <w:rPr>
          <w:spacing w:val="2"/>
          <w:sz w:val="28"/>
          <w:szCs w:val="28"/>
        </w:rPr>
        <w:t xml:space="preserve">текущего контроля </w:t>
      </w:r>
      <w:r w:rsidRPr="00DC37B3">
        <w:rPr>
          <w:spacing w:val="2"/>
          <w:sz w:val="28"/>
          <w:szCs w:val="28"/>
        </w:rPr>
        <w:t>успеваемости учащихся программой предусмотрено введение оценки, которая складывается из правильности композиционного решения и выразительности цветового и (или) графического решения каждой работы. Это обеспечивает стимул к творческой деятельности и объективную самооценку учащихся.</w:t>
      </w:r>
    </w:p>
    <w:p w:rsidR="0056022D" w:rsidRPr="00DC37B3" w:rsidRDefault="0056022D" w:rsidP="00DE62C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C37B3">
        <w:rPr>
          <w:spacing w:val="2"/>
          <w:sz w:val="28"/>
          <w:szCs w:val="28"/>
        </w:rPr>
        <w:t>Промежуточная аттестаци</w:t>
      </w:r>
      <w:r w:rsidR="002E6449">
        <w:rPr>
          <w:spacing w:val="2"/>
          <w:sz w:val="28"/>
          <w:szCs w:val="28"/>
        </w:rPr>
        <w:t xml:space="preserve">я проводится в форме просмотров работ </w:t>
      </w:r>
      <w:r w:rsidRPr="00DC37B3">
        <w:rPr>
          <w:spacing w:val="2"/>
          <w:sz w:val="28"/>
          <w:szCs w:val="28"/>
        </w:rPr>
        <w:t>учащихся в 1-м и 2-м полугодиях каждого учебного года и выставляется итоговая оценка за полугодие.</w:t>
      </w:r>
    </w:p>
    <w:p w:rsidR="0056022D" w:rsidRDefault="0056022D" w:rsidP="00DE62C1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DC37B3">
        <w:rPr>
          <w:spacing w:val="2"/>
          <w:sz w:val="28"/>
          <w:szCs w:val="28"/>
        </w:rPr>
        <w:t xml:space="preserve">По окончании </w:t>
      </w:r>
      <w:r w:rsidR="00CE0016">
        <w:rPr>
          <w:spacing w:val="2"/>
          <w:sz w:val="28"/>
          <w:szCs w:val="28"/>
        </w:rPr>
        <w:t xml:space="preserve">2 года </w:t>
      </w:r>
      <w:r w:rsidRPr="00DC37B3">
        <w:rPr>
          <w:spacing w:val="2"/>
          <w:sz w:val="28"/>
          <w:szCs w:val="28"/>
        </w:rPr>
        <w:t xml:space="preserve">обучения </w:t>
      </w:r>
      <w:r w:rsidR="00CE0016">
        <w:rPr>
          <w:spacing w:val="2"/>
          <w:sz w:val="28"/>
          <w:szCs w:val="28"/>
        </w:rPr>
        <w:t xml:space="preserve">во втором полугодии </w:t>
      </w:r>
      <w:r w:rsidRPr="00DC37B3">
        <w:rPr>
          <w:spacing w:val="2"/>
          <w:sz w:val="28"/>
          <w:szCs w:val="28"/>
        </w:rPr>
        <w:t>проводится экзамен. Учащемуся предлагается выполнить сюжетную композицию на заданную тему. На выполнение задания отводится 4 часа. Оценка работ учащихся ставится исходя из критериев: оригинальность мышления; самостоятельное решение задачи без помощи преподавателя; грамотный выбор формата, определение величины предмета (предметов), пропорциональные отношения величин, знание элементарных законов композиции; индивидуальное цветовое решение, законченность работы.</w:t>
      </w:r>
    </w:p>
    <w:p w:rsidR="00F43641" w:rsidRPr="002E6449" w:rsidRDefault="00F43641" w:rsidP="00DE62C1">
      <w:pPr>
        <w:spacing w:line="360" w:lineRule="auto"/>
        <w:ind w:firstLine="709"/>
        <w:jc w:val="center"/>
        <w:rPr>
          <w:b/>
          <w:spacing w:val="2"/>
          <w:sz w:val="28"/>
          <w:szCs w:val="28"/>
        </w:rPr>
      </w:pPr>
      <w:r w:rsidRPr="002E6449">
        <w:rPr>
          <w:b/>
          <w:spacing w:val="2"/>
          <w:sz w:val="28"/>
          <w:szCs w:val="28"/>
        </w:rPr>
        <w:t>Критерии оценок</w:t>
      </w:r>
    </w:p>
    <w:p w:rsidR="0056022D" w:rsidRPr="00DC37B3" w:rsidRDefault="0056022D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Оценивание работ осуществляется по двум направлениям: практическая работа и теоретическая грамотность. Важным критерием оценки служит качество исполнения, правильное использование материалов, оригинальность художественного образа, творческий подход, соответствие и раскрытие темы задания. Это обеспечивает стимул к творческой деятельности и объективную самооценку учащихся.</w:t>
      </w:r>
    </w:p>
    <w:p w:rsidR="0056022D" w:rsidRPr="00DC37B3" w:rsidRDefault="0056022D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lastRenderedPageBreak/>
        <w:t>"5" (отлично) ставится, если ученик выполнил работу в полном объеме с соблюдением необходимой последовательности, составил композицию, учитывая законы композиции, проявил организационно-трудовые умения.</w:t>
      </w:r>
    </w:p>
    <w:p w:rsidR="0056022D" w:rsidRPr="00DC37B3" w:rsidRDefault="0056022D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"4" (хорошо) ставится, если в работе есть незначительные промахи в композиции и в цветовом решении, при работе в материале есть небрежность.</w:t>
      </w:r>
    </w:p>
    <w:p w:rsidR="0056022D" w:rsidRPr="00DC37B3" w:rsidRDefault="00F43641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"3" </w:t>
      </w:r>
      <w:r w:rsidR="0056022D" w:rsidRPr="00DC37B3">
        <w:rPr>
          <w:sz w:val="28"/>
          <w:szCs w:val="28"/>
        </w:rPr>
        <w:t>(удовлетворительно) ставится, если работа выполнена под неуклонным руководством преподавателя, самостоятельность обучающегося практически отсутствует, ученик неряшлив и безынициативен.</w:t>
      </w:r>
    </w:p>
    <w:p w:rsidR="0056022D" w:rsidRDefault="0056022D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067EF5" w:rsidRDefault="00067EF5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DE62C1" w:rsidRPr="00EF7FF0" w:rsidRDefault="00DE62C1" w:rsidP="00DC37B3">
      <w:pPr>
        <w:pStyle w:val="a5"/>
        <w:shd w:val="clear" w:color="auto" w:fill="auto"/>
        <w:spacing w:before="0" w:after="604" w:line="360" w:lineRule="auto"/>
        <w:ind w:left="20" w:right="20" w:firstLine="540"/>
        <w:jc w:val="both"/>
        <w:rPr>
          <w:sz w:val="28"/>
          <w:szCs w:val="28"/>
        </w:rPr>
      </w:pPr>
    </w:p>
    <w:p w:rsidR="00F43641" w:rsidRDefault="00F43641" w:rsidP="002E6449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УЧЕБНОГО</w:t>
      </w:r>
      <w:r w:rsidR="0056022D" w:rsidRPr="00F43641">
        <w:rPr>
          <w:b/>
          <w:sz w:val="28"/>
          <w:szCs w:val="28"/>
        </w:rPr>
        <w:t xml:space="preserve"> ПРОЦЕССА</w:t>
      </w:r>
    </w:p>
    <w:p w:rsidR="002E6449" w:rsidRPr="00EF7FF0" w:rsidRDefault="002E6449" w:rsidP="002E6449">
      <w:pPr>
        <w:spacing w:line="360" w:lineRule="auto"/>
        <w:ind w:left="284"/>
        <w:rPr>
          <w:b/>
          <w:sz w:val="28"/>
          <w:szCs w:val="28"/>
        </w:rPr>
      </w:pPr>
    </w:p>
    <w:p w:rsidR="005D25C2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Оборудование:</w:t>
      </w:r>
      <w:r w:rsidRPr="00DC37B3">
        <w:rPr>
          <w:sz w:val="28"/>
          <w:szCs w:val="28"/>
        </w:rPr>
        <w:t xml:space="preserve"> Мольберты.  Планшеты.  Натюрмортные столы.  Стулья.  Софиты.  Натюрмортный фонд, содержащий предметы необходимые в постановках.</w:t>
      </w:r>
    </w:p>
    <w:p w:rsidR="00FC2F57" w:rsidRPr="00DC37B3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Материалы</w:t>
      </w:r>
      <w:r w:rsidR="002E6449">
        <w:rPr>
          <w:sz w:val="28"/>
          <w:szCs w:val="28"/>
        </w:rPr>
        <w:t xml:space="preserve">: </w:t>
      </w:r>
      <w:r w:rsidRPr="00DC37B3">
        <w:rPr>
          <w:sz w:val="28"/>
          <w:szCs w:val="28"/>
        </w:rPr>
        <w:t>Бумага (ватман).  Акварельные краски.</w:t>
      </w:r>
      <w:r w:rsidR="005D25C2" w:rsidRPr="00DC37B3">
        <w:rPr>
          <w:sz w:val="28"/>
          <w:szCs w:val="28"/>
        </w:rPr>
        <w:t xml:space="preserve">  Кисточк</w:t>
      </w:r>
      <w:r w:rsidR="00FC2F57" w:rsidRPr="00DC37B3">
        <w:rPr>
          <w:sz w:val="28"/>
          <w:szCs w:val="28"/>
        </w:rPr>
        <w:t>и.</w:t>
      </w:r>
    </w:p>
    <w:p w:rsidR="0056022D" w:rsidRPr="00EF7FF0" w:rsidRDefault="0056022D" w:rsidP="00DE62C1">
      <w:pPr>
        <w:spacing w:line="360" w:lineRule="auto"/>
        <w:ind w:firstLine="709"/>
        <w:jc w:val="both"/>
        <w:rPr>
          <w:sz w:val="28"/>
          <w:szCs w:val="28"/>
        </w:rPr>
      </w:pPr>
      <w:r w:rsidRPr="00DC37B3">
        <w:rPr>
          <w:b/>
          <w:sz w:val="28"/>
          <w:szCs w:val="28"/>
        </w:rPr>
        <w:t>Методическое оснащение</w:t>
      </w:r>
      <w:r w:rsidR="002E6449">
        <w:rPr>
          <w:sz w:val="28"/>
          <w:szCs w:val="28"/>
        </w:rPr>
        <w:t xml:space="preserve">: </w:t>
      </w:r>
      <w:r w:rsidRPr="00DC37B3">
        <w:rPr>
          <w:sz w:val="28"/>
          <w:szCs w:val="28"/>
        </w:rPr>
        <w:t>Таблица «Цветовой круг».  Таблица «Тепло – холодные цвета». Таблица «Оттенки одного цвета». Таблица «Тональные растяжки одного цвета».</w:t>
      </w:r>
      <w:r w:rsidR="00FC2F57" w:rsidRPr="00DC37B3">
        <w:rPr>
          <w:sz w:val="28"/>
          <w:szCs w:val="28"/>
        </w:rPr>
        <w:t xml:space="preserve"> </w:t>
      </w:r>
      <w:r w:rsidRPr="00DC37B3">
        <w:rPr>
          <w:sz w:val="28"/>
          <w:szCs w:val="28"/>
        </w:rPr>
        <w:t>Дидактические пособия по методике ведения заданий «Поэтапное ведение работы над натюрмортом».  Наглядные пособия по цветоведению. Работы выпускников школы из методического фонда</w:t>
      </w:r>
    </w:p>
    <w:p w:rsidR="00F43641" w:rsidRPr="00EF7FF0" w:rsidRDefault="00F43641" w:rsidP="00DE62C1">
      <w:pPr>
        <w:spacing w:line="360" w:lineRule="auto"/>
        <w:ind w:firstLine="709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DC37B3" w:rsidRPr="00EF7FF0" w:rsidRDefault="00DC37B3" w:rsidP="00F43641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DC37B3">
        <w:rPr>
          <w:b/>
          <w:sz w:val="28"/>
          <w:szCs w:val="28"/>
          <w:lang w:val="en-US"/>
        </w:rPr>
        <w:lastRenderedPageBreak/>
        <w:t>VI</w:t>
      </w:r>
      <w:r w:rsidRPr="00DC37B3">
        <w:rPr>
          <w:b/>
          <w:sz w:val="28"/>
          <w:szCs w:val="28"/>
        </w:rPr>
        <w:t>. МАТЕРИАЛЬНО-ТЕХНИЧЕСКИЕ УСЛОВИЯ ДЛЯ РЕАЛИЗАЦИИ ПРОГРАММЫ</w:t>
      </w:r>
    </w:p>
    <w:p w:rsidR="00DE62C1" w:rsidRPr="00EF7FF0" w:rsidRDefault="00DE62C1" w:rsidP="00F43641">
      <w:pPr>
        <w:spacing w:line="360" w:lineRule="auto"/>
        <w:ind w:firstLine="360"/>
        <w:jc w:val="center"/>
        <w:rPr>
          <w:b/>
          <w:i/>
          <w:sz w:val="28"/>
          <w:szCs w:val="28"/>
        </w:rPr>
      </w:pPr>
    </w:p>
    <w:p w:rsidR="00DC37B3" w:rsidRPr="00DC37B3" w:rsidRDefault="00DC37B3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Каждый обучающийся обеспечивается доступом к библиотечным фонда</w:t>
      </w:r>
      <w:r w:rsidR="002E6449">
        <w:rPr>
          <w:sz w:val="28"/>
          <w:szCs w:val="28"/>
        </w:rPr>
        <w:t xml:space="preserve">м и фондам аудио и видеозаписей </w:t>
      </w:r>
      <w:r w:rsidRPr="00DC37B3">
        <w:rPr>
          <w:sz w:val="28"/>
          <w:szCs w:val="28"/>
        </w:rPr>
        <w:t>библиотеки. Во время самостоятельной работы обучающиеся могут пользоваться Интернетом для сбора дополни</w:t>
      </w:r>
      <w:r w:rsidR="002E6449">
        <w:rPr>
          <w:sz w:val="28"/>
          <w:szCs w:val="28"/>
        </w:rPr>
        <w:t xml:space="preserve">тельного материала по изучению </w:t>
      </w:r>
      <w:r w:rsidRPr="00DC37B3">
        <w:rPr>
          <w:sz w:val="28"/>
          <w:szCs w:val="28"/>
        </w:rPr>
        <w:t xml:space="preserve">творчества художников, видов народных ремесел, техник работы с материалами. </w:t>
      </w:r>
    </w:p>
    <w:p w:rsidR="00DC37B3" w:rsidRPr="00DC37B3" w:rsidRDefault="00DC37B3" w:rsidP="00DE62C1">
      <w:pPr>
        <w:pStyle w:val="a5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Библиотечный фонд укомплектовывается печатными и электронными изданиями основной, дополнительной, учебной и учебно-методической литературой по декоративно-прикладному искусству и народным ремёслам, а также альбомами по искусству. Кабинет должен быть оборудован удобной мебелью, наглядными пособиями, интерактивной доской.</w:t>
      </w:r>
    </w:p>
    <w:p w:rsidR="0056022D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6022D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6022D" w:rsidRPr="00EF7FF0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F43641" w:rsidRPr="00EF7FF0" w:rsidRDefault="00F4364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6022D" w:rsidRPr="00EF7FF0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DE62C1" w:rsidRPr="00EF7FF0" w:rsidRDefault="00DE62C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DE62C1" w:rsidRPr="00EF7FF0" w:rsidRDefault="00DE62C1" w:rsidP="00DC37B3">
      <w:pPr>
        <w:spacing w:line="360" w:lineRule="auto"/>
        <w:ind w:firstLine="540"/>
        <w:jc w:val="both"/>
        <w:rPr>
          <w:sz w:val="28"/>
          <w:szCs w:val="28"/>
        </w:rPr>
      </w:pPr>
    </w:p>
    <w:p w:rsidR="0056022D" w:rsidRPr="00DC37B3" w:rsidRDefault="00067EF5" w:rsidP="002E6449">
      <w:pPr>
        <w:numPr>
          <w:ilvl w:val="0"/>
          <w:numId w:val="7"/>
        </w:numPr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1. Беда Г. В. Живопись /Под. ред. Г. В. Беда - М.: Просвещение, 1977.- 114 с. 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2. Беда Г. В. Цветовые отношения и колорит /Под. ред. Г. В. Беда– Краснодарск : Просвещение, 1967г.- 123 с.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3. Белютин Э. М. Начальные сведения о живописи /Под. ред. Э. М. Белютин – М.: Искусство, 1955.- 89 с.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 xml:space="preserve">4. Волков Н. Н. Цвет в живописи /Под. ред. Н. Н. Волков- М.: Искусство, 1965.- 112 с. </w:t>
      </w:r>
    </w:p>
    <w:p w:rsidR="00FC2F57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</w:rPr>
      </w:pPr>
      <w:r w:rsidRPr="00DC37B3">
        <w:rPr>
          <w:sz w:val="28"/>
          <w:szCs w:val="28"/>
        </w:rPr>
        <w:t>5. Михайлов А. М. Искусство акварели, учебное пособие /Под. ред. А. М. Михайлов- М.: Изобразительное искусство, 1995.- 124 с.</w:t>
      </w:r>
    </w:p>
    <w:p w:rsidR="0056022D" w:rsidRPr="00DC37B3" w:rsidRDefault="0056022D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DC37B3">
        <w:rPr>
          <w:sz w:val="28"/>
          <w:szCs w:val="28"/>
        </w:rPr>
        <w:t>6. Сокольникова Н. М. Основы живописи /Под. ред. Н. М. Сокольникова – Обнинск: Титул, 1996.- 115 с.</w:t>
      </w: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p w:rsidR="00E151C9" w:rsidRPr="00DC37B3" w:rsidRDefault="00E151C9" w:rsidP="00DC37B3">
      <w:pPr>
        <w:spacing w:line="360" w:lineRule="auto"/>
        <w:ind w:firstLine="540"/>
        <w:jc w:val="both"/>
        <w:rPr>
          <w:sz w:val="28"/>
          <w:szCs w:val="28"/>
          <w:lang w:val="en-US"/>
        </w:rPr>
      </w:pPr>
    </w:p>
    <w:sectPr w:rsidR="00E151C9" w:rsidRPr="00DC37B3" w:rsidSect="00B123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</w:abstractNum>
  <w:abstractNum w:abstractNumId="1">
    <w:nsid w:val="01792CDB"/>
    <w:multiLevelType w:val="hybridMultilevel"/>
    <w:tmpl w:val="FFFFFFFF"/>
    <w:lvl w:ilvl="0" w:tplc="A080C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2A51"/>
    <w:multiLevelType w:val="hybridMultilevel"/>
    <w:tmpl w:val="339AF454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F717E"/>
    <w:multiLevelType w:val="hybridMultilevel"/>
    <w:tmpl w:val="FFFFFFFF"/>
    <w:lvl w:ilvl="0" w:tplc="00BA4476">
      <w:start w:val="7"/>
      <w:numFmt w:val="upperRoman"/>
      <w:lvlText w:val="%1."/>
      <w:lvlJc w:val="left"/>
      <w:pPr>
        <w:tabs>
          <w:tab w:val="num" w:pos="1460"/>
        </w:tabs>
        <w:ind w:left="14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4">
    <w:nsid w:val="0A6903D6"/>
    <w:multiLevelType w:val="hybridMultilevel"/>
    <w:tmpl w:val="FFFFFFFF"/>
    <w:lvl w:ilvl="0" w:tplc="8FAAE6A0">
      <w:start w:val="3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533C3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75351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4246235"/>
    <w:multiLevelType w:val="hybridMultilevel"/>
    <w:tmpl w:val="FFFFFFFF"/>
    <w:lvl w:ilvl="0" w:tplc="897A8DB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150653"/>
    <w:multiLevelType w:val="hybridMultilevel"/>
    <w:tmpl w:val="7692442C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0D086C"/>
    <w:multiLevelType w:val="hybridMultilevel"/>
    <w:tmpl w:val="A3C2EB3A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9F3FB3"/>
    <w:multiLevelType w:val="hybridMultilevel"/>
    <w:tmpl w:val="07549B74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F8C3740"/>
    <w:multiLevelType w:val="hybridMultilevel"/>
    <w:tmpl w:val="FFFFFFFF"/>
    <w:lvl w:ilvl="0" w:tplc="402087CC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3">
    <w:nsid w:val="77A36E4C"/>
    <w:multiLevelType w:val="multilevel"/>
    <w:tmpl w:val="FFFFFFFF"/>
    <w:lvl w:ilvl="0">
      <w:start w:val="1"/>
      <w:numFmt w:val="upperRoman"/>
      <w:pStyle w:val="1"/>
      <w:lvlText w:val="%1."/>
      <w:lvlJc w:val="left"/>
      <w:rPr>
        <w:rFonts w:cs="Times New Roman"/>
      </w:rPr>
    </w:lvl>
    <w:lvl w:ilvl="1">
      <w:start w:val="1"/>
      <w:numFmt w:val="upperLetter"/>
      <w:pStyle w:val="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9"/>
      <w:lvlText w:val="(%9)"/>
      <w:lvlJc w:val="left"/>
      <w:pPr>
        <w:ind w:left="5760"/>
      </w:pPr>
      <w:rPr>
        <w:rFonts w:cs="Times New Roman"/>
      </w:rPr>
    </w:lvl>
  </w:abstractNum>
  <w:abstractNum w:abstractNumId="14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15">
    <w:nsid w:val="78BE5D1A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92"/>
    <w:rsid w:val="000236E1"/>
    <w:rsid w:val="00054F03"/>
    <w:rsid w:val="000654B3"/>
    <w:rsid w:val="00067EF5"/>
    <w:rsid w:val="000931B6"/>
    <w:rsid w:val="000C5847"/>
    <w:rsid w:val="00114DB7"/>
    <w:rsid w:val="00124D96"/>
    <w:rsid w:val="00154250"/>
    <w:rsid w:val="001B0249"/>
    <w:rsid w:val="00217C6B"/>
    <w:rsid w:val="00233EA4"/>
    <w:rsid w:val="002525CB"/>
    <w:rsid w:val="00286EDF"/>
    <w:rsid w:val="002A6957"/>
    <w:rsid w:val="002C73E7"/>
    <w:rsid w:val="002D24A1"/>
    <w:rsid w:val="002E1212"/>
    <w:rsid w:val="002E6449"/>
    <w:rsid w:val="002F2C97"/>
    <w:rsid w:val="0033438A"/>
    <w:rsid w:val="003F5E36"/>
    <w:rsid w:val="00410826"/>
    <w:rsid w:val="00424289"/>
    <w:rsid w:val="004B35AF"/>
    <w:rsid w:val="0050589C"/>
    <w:rsid w:val="0056022D"/>
    <w:rsid w:val="005747BA"/>
    <w:rsid w:val="00594765"/>
    <w:rsid w:val="005A3C06"/>
    <w:rsid w:val="005D25C2"/>
    <w:rsid w:val="00605FEB"/>
    <w:rsid w:val="0061236E"/>
    <w:rsid w:val="00626D8F"/>
    <w:rsid w:val="00692995"/>
    <w:rsid w:val="006A333F"/>
    <w:rsid w:val="006A4C8A"/>
    <w:rsid w:val="006F1227"/>
    <w:rsid w:val="00750202"/>
    <w:rsid w:val="00793819"/>
    <w:rsid w:val="007F4AD9"/>
    <w:rsid w:val="0081615D"/>
    <w:rsid w:val="0084793B"/>
    <w:rsid w:val="008D19C2"/>
    <w:rsid w:val="00976A71"/>
    <w:rsid w:val="00A02CB0"/>
    <w:rsid w:val="00A86CA2"/>
    <w:rsid w:val="00A960C8"/>
    <w:rsid w:val="00AD473F"/>
    <w:rsid w:val="00B01E69"/>
    <w:rsid w:val="00B06BB6"/>
    <w:rsid w:val="00B11DD8"/>
    <w:rsid w:val="00B123D0"/>
    <w:rsid w:val="00B162ED"/>
    <w:rsid w:val="00B22017"/>
    <w:rsid w:val="00B56E99"/>
    <w:rsid w:val="00C34492"/>
    <w:rsid w:val="00C90424"/>
    <w:rsid w:val="00CE0016"/>
    <w:rsid w:val="00D20953"/>
    <w:rsid w:val="00D326F2"/>
    <w:rsid w:val="00D63B50"/>
    <w:rsid w:val="00DB3C98"/>
    <w:rsid w:val="00DB7FDE"/>
    <w:rsid w:val="00DC37B3"/>
    <w:rsid w:val="00DE62C1"/>
    <w:rsid w:val="00E151C9"/>
    <w:rsid w:val="00EF7FF0"/>
    <w:rsid w:val="00F400E3"/>
    <w:rsid w:val="00F43641"/>
    <w:rsid w:val="00FC2F57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6E1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36E1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E1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36E1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6E1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36E1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36E1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236E1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236E1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6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36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236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236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236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36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E1"/>
    <w:rPr>
      <w:rFonts w:ascii="Cambria" w:hAnsi="Cambria" w:cs="Times New Roman"/>
    </w:rPr>
  </w:style>
  <w:style w:type="table" w:styleId="a3">
    <w:name w:val="Table Grid"/>
    <w:basedOn w:val="a1"/>
    <w:uiPriority w:val="99"/>
    <w:rsid w:val="00C344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449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114DB7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4DB7"/>
    <w:rPr>
      <w:rFonts w:eastAsia="Times New Roman" w:cs="Times New Roman"/>
      <w:spacing w:val="1"/>
      <w:sz w:val="24"/>
      <w:szCs w:val="24"/>
      <w:lang w:val="ru-RU" w:eastAsia="ru-RU" w:bidi="ar-SA"/>
    </w:rPr>
  </w:style>
  <w:style w:type="paragraph" w:customStyle="1" w:styleId="81">
    <w:name w:val="Основной текст (8)"/>
    <w:basedOn w:val="a"/>
    <w:uiPriority w:val="99"/>
    <w:rsid w:val="0056022D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56022D"/>
    <w:rPr>
      <w:rFonts w:ascii="Times New Roman" w:hAnsi="Times New Roman" w:cs="Times New Roman"/>
      <w:i/>
      <w:spacing w:val="2"/>
      <w:sz w:val="20"/>
    </w:rPr>
  </w:style>
  <w:style w:type="character" w:customStyle="1" w:styleId="11">
    <w:name w:val="Заголовок №1_"/>
    <w:link w:val="12"/>
    <w:uiPriority w:val="99"/>
    <w:locked/>
    <w:rsid w:val="00DC37B3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C37B3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character" w:customStyle="1" w:styleId="13">
    <w:name w:val="Стиль1 Знак"/>
    <w:link w:val="14"/>
    <w:uiPriority w:val="99"/>
    <w:locked/>
    <w:rsid w:val="00233EA4"/>
    <w:rPr>
      <w:rFonts w:ascii="Cambria" w:hAnsi="Cambria"/>
      <w:sz w:val="24"/>
      <w:lang w:val="x-none" w:eastAsia="x-none"/>
    </w:rPr>
  </w:style>
  <w:style w:type="paragraph" w:customStyle="1" w:styleId="14">
    <w:name w:val="Стиль1"/>
    <w:basedOn w:val="a"/>
    <w:link w:val="13"/>
    <w:uiPriority w:val="99"/>
    <w:rsid w:val="00233EA4"/>
    <w:pPr>
      <w:spacing w:line="240" w:lineRule="atLeast"/>
    </w:pPr>
    <w:rPr>
      <w:rFonts w:ascii="Cambria" w:hAnsi="Cambria"/>
      <w:szCs w:val="22"/>
    </w:rPr>
  </w:style>
  <w:style w:type="character" w:customStyle="1" w:styleId="c1">
    <w:name w:val="c1"/>
    <w:uiPriority w:val="99"/>
    <w:rsid w:val="00233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4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6E1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236E1"/>
    <w:pPr>
      <w:keepNext/>
      <w:numPr>
        <w:ilvl w:val="1"/>
        <w:numId w:val="8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36E1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236E1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236E1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236E1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236E1"/>
    <w:pPr>
      <w:numPr>
        <w:ilvl w:val="6"/>
        <w:numId w:val="8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0236E1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236E1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6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6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36E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36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236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236E1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236E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236E1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236E1"/>
    <w:rPr>
      <w:rFonts w:ascii="Cambria" w:hAnsi="Cambria" w:cs="Times New Roman"/>
    </w:rPr>
  </w:style>
  <w:style w:type="table" w:styleId="a3">
    <w:name w:val="Table Grid"/>
    <w:basedOn w:val="a1"/>
    <w:uiPriority w:val="99"/>
    <w:rsid w:val="00C3449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449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rsid w:val="00114DB7"/>
    <w:pPr>
      <w:shd w:val="clear" w:color="auto" w:fill="FFFFFF"/>
      <w:spacing w:before="6180" w:line="240" w:lineRule="atLeast"/>
      <w:jc w:val="center"/>
    </w:pPr>
    <w:rPr>
      <w:spacing w:val="1"/>
      <w:sz w:val="25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14DB7"/>
    <w:rPr>
      <w:rFonts w:eastAsia="Times New Roman" w:cs="Times New Roman"/>
      <w:spacing w:val="1"/>
      <w:sz w:val="24"/>
      <w:szCs w:val="24"/>
      <w:lang w:val="ru-RU" w:eastAsia="ru-RU" w:bidi="ar-SA"/>
    </w:rPr>
  </w:style>
  <w:style w:type="paragraph" w:customStyle="1" w:styleId="81">
    <w:name w:val="Основной текст (8)"/>
    <w:basedOn w:val="a"/>
    <w:uiPriority w:val="99"/>
    <w:rsid w:val="0056022D"/>
    <w:pPr>
      <w:shd w:val="clear" w:color="auto" w:fill="FFFFFF"/>
      <w:spacing w:line="480" w:lineRule="exact"/>
      <w:jc w:val="both"/>
    </w:pPr>
    <w:rPr>
      <w:i/>
      <w:spacing w:val="2"/>
      <w:sz w:val="25"/>
    </w:rPr>
  </w:style>
  <w:style w:type="character" w:customStyle="1" w:styleId="811">
    <w:name w:val="Основной текст (8) + 11"/>
    <w:aliases w:val="5 pt1,Не курсив"/>
    <w:basedOn w:val="a0"/>
    <w:uiPriority w:val="99"/>
    <w:rsid w:val="0056022D"/>
    <w:rPr>
      <w:rFonts w:ascii="Times New Roman" w:hAnsi="Times New Roman" w:cs="Times New Roman"/>
      <w:i/>
      <w:spacing w:val="2"/>
      <w:sz w:val="20"/>
    </w:rPr>
  </w:style>
  <w:style w:type="character" w:customStyle="1" w:styleId="11">
    <w:name w:val="Заголовок №1_"/>
    <w:link w:val="12"/>
    <w:uiPriority w:val="99"/>
    <w:locked/>
    <w:rsid w:val="00DC37B3"/>
    <w:rPr>
      <w:b/>
      <w:sz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C37B3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shd w:val="clear" w:color="auto" w:fill="FFFFFF"/>
      <w:lang w:val="ru-RU" w:eastAsia="ru-RU"/>
    </w:rPr>
  </w:style>
  <w:style w:type="character" w:customStyle="1" w:styleId="13">
    <w:name w:val="Стиль1 Знак"/>
    <w:link w:val="14"/>
    <w:uiPriority w:val="99"/>
    <w:locked/>
    <w:rsid w:val="00233EA4"/>
    <w:rPr>
      <w:rFonts w:ascii="Cambria" w:hAnsi="Cambria"/>
      <w:sz w:val="24"/>
      <w:lang w:val="x-none" w:eastAsia="x-none"/>
    </w:rPr>
  </w:style>
  <w:style w:type="paragraph" w:customStyle="1" w:styleId="14">
    <w:name w:val="Стиль1"/>
    <w:basedOn w:val="a"/>
    <w:link w:val="13"/>
    <w:uiPriority w:val="99"/>
    <w:rsid w:val="00233EA4"/>
    <w:pPr>
      <w:spacing w:line="240" w:lineRule="atLeast"/>
    </w:pPr>
    <w:rPr>
      <w:rFonts w:ascii="Cambria" w:hAnsi="Cambria"/>
      <w:szCs w:val="22"/>
    </w:rPr>
  </w:style>
  <w:style w:type="character" w:customStyle="1" w:styleId="c1">
    <w:name w:val="c1"/>
    <w:uiPriority w:val="99"/>
    <w:rsid w:val="0023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At5iqCs+4ZTagT9EFVHAWLtaRbk3KqlF2wJKlvfXxVw=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bgRZihBiPDqHP8XWnX2Ce47hyad3P/ok2QTLCzAyr2Q=</DigestValue>
    </Reference>
  </SignedInfo>
  <SignatureValue>nJgN6JmsR2SBl8WqDD+iC8gI5hFDbh7fKRRh4PJd3c4vgfmI9Gnv0dyP9kGspOcK
2++mNzr1yx18oLsGH5SHnQ==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GcEmek+9VEAEhuHGXYQk1J6k3hM=</DigestValue>
      </Reference>
      <Reference URI="/word/fontTable.xml?ContentType=application/vnd.openxmlformats-officedocument.wordprocessingml.fontTable+xml">
        <DigestMethod Algorithm="http://www.w3.org/2000/09/xmldsig#sha1"/>
        <DigestValue>h6VGP9SAfcIlAstocswcKFwbEJM=</DigestValue>
      </Reference>
      <Reference URI="/word/numbering.xml?ContentType=application/vnd.openxmlformats-officedocument.wordprocessingml.numbering+xml">
        <DigestMethod Algorithm="http://www.w3.org/2000/09/xmldsig#sha1"/>
        <DigestValue>Xbynfrco4AH6rugQ4Akw5T9pSgE=</DigestValue>
      </Reference>
      <Reference URI="/word/settings.xml?ContentType=application/vnd.openxmlformats-officedocument.wordprocessingml.settings+xml">
        <DigestMethod Algorithm="http://www.w3.org/2000/09/xmldsig#sha1"/>
        <DigestValue>xrgmyaT3zpP5Snz4VJHi/9QCDsA=</DigestValue>
      </Reference>
      <Reference URI="/word/styles.xml?ContentType=application/vnd.openxmlformats-officedocument.wordprocessingml.styles+xml">
        <DigestMethod Algorithm="http://www.w3.org/2000/09/xmldsig#sha1"/>
        <DigestValue>WiN5yA7RVjL6CrNXWITthIA/enE=</DigestValue>
      </Reference>
      <Reference URI="/word/stylesWithEffects.xml?ContentType=application/vnd.ms-word.stylesWithEffects+xml">
        <DigestMethod Algorithm="http://www.w3.org/2000/09/xmldsig#sha1"/>
        <DigestValue>erZwCMRonN5QAx5oiCHQEjUDvks=</DigestValue>
      </Reference>
      <Reference URI="/word/theme/theme1.xml?ContentType=application/vnd.openxmlformats-officedocument.theme+xml">
        <DigestMethod Algorithm="http://www.w3.org/2000/09/xmldsig#sha1"/>
        <DigestValue>AOAxVsn04EyK9wAe0e+FY2ui8V8=</DigestValue>
      </Reference>
      <Reference URI="/word/webSettings.xml?ContentType=application/vnd.openxmlformats-officedocument.wordprocessingml.webSettings+xml">
        <DigestMethod Algorithm="http://www.w3.org/2000/09/xmldsig#sha1"/>
        <DigestValue>O4yIZ6Hp8KAPUZJKJsMvzc0jiQM=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2022-12-16T07:07:33Z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2022-12-16T07:07:33Z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 дополнительного образования</vt:lpstr>
    </vt:vector>
  </TitlesOfParts>
  <Company/>
  <LinksUpToDate>false</LinksUpToDate>
  <CharactersWithSpaces>32200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 дополнительного образования</dc:title>
  <dc:creator>Wanderer</dc:creator>
  <cp:lastModifiedBy>Пользователь Windows</cp:lastModifiedBy>
  <cp:revision>2</cp:revision>
  <cp:lastPrinted>2022-09-28T10:50:00Z</cp:lastPrinted>
  <dcterms:created xsi:type="dcterms:W3CDTF">2022-12-16T07:07:00Z</dcterms:created>
  <dcterms:modified xsi:type="dcterms:W3CDTF">2022-12-16T07:07:00Z</dcterms:modified>
</cp:coreProperties>
</file>