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6F" w:rsidRDefault="00ED296F" w:rsidP="00ED296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ED296F" w:rsidRDefault="00ED296F" w:rsidP="00ED296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ED296F" w:rsidRDefault="00ED296F" w:rsidP="00ED296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ED296F" w:rsidRDefault="00ED296F" w:rsidP="00ED296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ED296F" w:rsidRDefault="00ED296F" w:rsidP="00ED296F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61F" w:rsidRDefault="004D161F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«СОЛЬНОЕ ПЕНИЕ»</w:t>
      </w: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реализации 9 месяцев)</w:t>
      </w: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D296F" w:rsidRDefault="00ED296F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7-16 лет</w:t>
      </w:r>
    </w:p>
    <w:p w:rsidR="00263192" w:rsidRDefault="00263192" w:rsidP="00263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ED296F">
      <w:pPr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Серов</w:t>
      </w:r>
    </w:p>
    <w:p w:rsidR="00ED296F" w:rsidRDefault="00D15C3E" w:rsidP="00ED2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A4DB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="00ED296F">
        <w:rPr>
          <w:rFonts w:ascii="Times New Roman" w:hAnsi="Times New Roman"/>
          <w:b/>
          <w:sz w:val="28"/>
          <w:szCs w:val="28"/>
        </w:rPr>
        <w:br w:type="page"/>
      </w: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E872A7" w:rsidTr="00E872A7">
        <w:trPr>
          <w:trHeight w:val="1503"/>
        </w:trPr>
        <w:tc>
          <w:tcPr>
            <w:tcW w:w="4821" w:type="dxa"/>
            <w:hideMark/>
          </w:tcPr>
          <w:p w:rsidR="00E872A7" w:rsidRDefault="00E87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___________от «____» ___20___г.</w:t>
            </w:r>
          </w:p>
        </w:tc>
        <w:tc>
          <w:tcPr>
            <w:tcW w:w="4821" w:type="dxa"/>
          </w:tcPr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№___________от «___»___20___г.</w:t>
            </w:r>
          </w:p>
          <w:p w:rsidR="00E872A7" w:rsidRDefault="00E872A7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Default="00D15C3E" w:rsidP="00D15C3E">
      <w:pPr>
        <w:jc w:val="both"/>
        <w:rPr>
          <w:rFonts w:ascii="Times New Roman" w:hAnsi="Times New Roman"/>
          <w:b/>
          <w:sz w:val="28"/>
          <w:szCs w:val="28"/>
        </w:rPr>
      </w:pPr>
    </w:p>
    <w:p w:rsidR="00ED296F" w:rsidRDefault="00ED296F" w:rsidP="00ED29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D296F" w:rsidRDefault="00ED296F" w:rsidP="00ED2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Семейшева Татьяна Андреевна, преподаватель первой квалификационной категории ГАУ ДО СО «ДШИ г.Серова»</w:t>
      </w:r>
    </w:p>
    <w:p w:rsidR="00ED296F" w:rsidRDefault="00ED296F" w:rsidP="00ED29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ED296F" w:rsidRDefault="00ED296F" w:rsidP="00ED29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Каторгина Лариса Геннадьевна, преподаватель высшей квалификационной категории  ГАУ ДО СО «ДШИ г.Серова»</w:t>
      </w:r>
    </w:p>
    <w:p w:rsidR="00B4102B" w:rsidRPr="00B4102B" w:rsidRDefault="00D15C3E" w:rsidP="00B21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02B" w:rsidRPr="00B4102B" w:rsidRDefault="00B4102B" w:rsidP="00B4102B"/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976722023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A27FFD" w:rsidRPr="00A27FFD" w:rsidRDefault="00ED296F" w:rsidP="00A27FFD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Структура программы</w:t>
          </w:r>
        </w:p>
        <w:p w:rsidR="00263192" w:rsidRPr="00263192" w:rsidRDefault="005C1868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27FF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27FFD" w:rsidRPr="00A27FF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27FF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7980480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bookmarkStart w:id="0" w:name="_GoBack"/>
            <w:bookmarkEnd w:id="0"/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_Toc527980480 \h </w:instrText>
            </w:r>
            <w:r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1" w:history="1">
            <w:r w:rsidR="00263192" w:rsidRPr="00263192">
              <w:rPr>
                <w:rStyle w:val="aa"/>
                <w:rFonts w:ascii="Times New Roman" w:hAnsi="Times New Roman"/>
                <w:iCs/>
                <w:noProof/>
                <w:sz w:val="28"/>
                <w:szCs w:val="28"/>
              </w:rPr>
              <w:t>Характеристика учебного предмета, его место</w:t>
            </w:r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63192" w:rsidRPr="00263192">
              <w:rPr>
                <w:rStyle w:val="aa"/>
                <w:rFonts w:ascii="Times New Roman" w:hAnsi="Times New Roman"/>
                <w:iCs/>
                <w:noProof/>
                <w:sz w:val="28"/>
                <w:szCs w:val="28"/>
              </w:rPr>
              <w:t>и роль в образовательном процессе.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_Toc527980481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2" w:history="1">
            <w:r w:rsidR="00263192" w:rsidRPr="00263192">
              <w:rPr>
                <w:rStyle w:val="aa"/>
                <w:rFonts w:ascii="Times New Roman" w:hAnsi="Times New Roman"/>
                <w:iCs/>
                <w:noProof/>
                <w:sz w:val="28"/>
                <w:szCs w:val="28"/>
              </w:rPr>
              <w:t>Форма проведения учебных аудиторных занятий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_Toc527980482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3" w:history="1">
            <w:r w:rsidR="00263192" w:rsidRPr="00263192">
              <w:rPr>
                <w:rStyle w:val="aa"/>
                <w:rFonts w:ascii="Times New Roman" w:hAnsi="Times New Roman"/>
                <w:iCs/>
                <w:noProof/>
                <w:sz w:val="28"/>
                <w:szCs w:val="28"/>
              </w:rPr>
              <w:t>Материально-технические условия реализации учебного предмета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_Toc527980483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4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учебного предмета.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_Toc527980484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5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Требования к уровню подготовки.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_Toc527980485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6" w:history="1">
            <w:r w:rsidR="00263192" w:rsidRPr="00263192">
              <w:rPr>
                <w:rStyle w:val="aa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Формы и методы контроля, система оценок.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_Toc527980486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7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Методическое обеспечение учебного процесса.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_Toc527980487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8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Список используемой литературы.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_Toc527980488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Pr="00263192" w:rsidRDefault="00ED296F" w:rsidP="00263192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7980489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Список рекомендуемой нотной литературы.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_Toc527980489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192" w:rsidRDefault="00ED296F" w:rsidP="00263192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7980490" w:history="1">
            <w:r w:rsidR="00263192" w:rsidRPr="00263192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Список рекомендуемой методической литературы</w:t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63192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_Toc527980490 \h </w:instrTex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47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1868" w:rsidRPr="0026319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7FFD" w:rsidRPr="00A27FFD" w:rsidRDefault="005C1868" w:rsidP="00A27FFD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A27FF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A27FFD" w:rsidRDefault="00A27FFD" w:rsidP="00A27FFD">
      <w:pPr>
        <w:pStyle w:val="12"/>
        <w:tabs>
          <w:tab w:val="right" w:leader="dot" w:pos="9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FFD" w:rsidRDefault="00A27FFD" w:rsidP="00A27F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B8C" w:rsidRDefault="00A27FFD" w:rsidP="00A27F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5C3E" w:rsidRPr="00A27FFD" w:rsidRDefault="00D15C3E" w:rsidP="00A27FFD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" w:name="_Toc527980480"/>
      <w:r w:rsidRPr="00A27FFD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</w:p>
    <w:p w:rsidR="00D15C3E" w:rsidRDefault="00D15C3E" w:rsidP="00D15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C3E" w:rsidRPr="004008E9" w:rsidRDefault="00D15C3E" w:rsidP="00617D64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527980481"/>
      <w:r w:rsidRPr="00A27FFD">
        <w:rPr>
          <w:rFonts w:ascii="Times New Roman" w:hAnsi="Times New Roman"/>
          <w:i/>
          <w:iCs/>
          <w:color w:val="auto"/>
          <w:sz w:val="28"/>
          <w:szCs w:val="28"/>
        </w:rPr>
        <w:t>Характеристика учебного предмета, его место</w:t>
      </w:r>
      <w:r w:rsidR="00A27FFD" w:rsidRPr="00A27F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7FFD">
        <w:rPr>
          <w:rFonts w:ascii="Times New Roman" w:hAnsi="Times New Roman"/>
          <w:i/>
          <w:iCs/>
          <w:color w:val="auto"/>
          <w:sz w:val="28"/>
          <w:szCs w:val="28"/>
        </w:rPr>
        <w:t>и роль в образовательном процессе.</w:t>
      </w:r>
      <w:bookmarkEnd w:id="2"/>
    </w:p>
    <w:p w:rsidR="00617D64" w:rsidRDefault="00D15C3E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«Сольное пение» разработана в соответствии с ФЗ от 29.12.2012 г. № 273-ФЗ «Об образовании в Российской Федерации», Уставом </w:t>
      </w:r>
      <w:r w:rsidR="00617D64">
        <w:rPr>
          <w:rFonts w:ascii="Times New Roman" w:hAnsi="Times New Roman"/>
          <w:sz w:val="28"/>
          <w:szCs w:val="28"/>
        </w:rPr>
        <w:t>ГАУ ДО СО « ДШИ г. Серова»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7D64">
        <w:rPr>
          <w:rFonts w:ascii="Times New Roman" w:hAnsi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617D64" w:rsidRDefault="00617D64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Федеральный Закон от 29.12.2012 № 273-ФЗ «Об образовании в РФ».</w:t>
      </w:r>
    </w:p>
    <w:p w:rsidR="00617D64" w:rsidRDefault="00617D64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Концепция развития дополнительного образования детей (Распоряжение Правительства РФ от 4 сентября 2014 г. № 1726-р).</w:t>
      </w:r>
    </w:p>
    <w:p w:rsidR="00617D64" w:rsidRDefault="00617D64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17D64" w:rsidRDefault="00617D64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Письмо Минобрнауки России от 11.12.2006 г. № 06-1844 «О примерных требованиях к программам дополнительного образования детей»</w:t>
      </w:r>
    </w:p>
    <w:p w:rsidR="00617D64" w:rsidRDefault="00617D64" w:rsidP="00E872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34709" w:rsidRDefault="00617D64" w:rsidP="00D347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2F">
        <w:t>--</w:t>
      </w:r>
      <w:r w:rsidRPr="00F9042F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направленных письмом Министерства культуры Российской Федерации от 21.11. 2013г. №191-01-39/06-ГИ.</w:t>
      </w:r>
      <w:r w:rsidR="00D34709" w:rsidRPr="00D34709">
        <w:rPr>
          <w:rFonts w:ascii="Times New Roman" w:hAnsi="Times New Roman"/>
          <w:sz w:val="28"/>
          <w:szCs w:val="28"/>
        </w:rPr>
        <w:t xml:space="preserve"> </w:t>
      </w:r>
    </w:p>
    <w:p w:rsidR="00D34709" w:rsidRPr="004D0274" w:rsidRDefault="00D34709" w:rsidP="00D347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74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повышенной готовности в связи с обстоятельствами непреодолимой силы </w:t>
      </w:r>
      <w:r w:rsidRPr="004D0274">
        <w:rPr>
          <w:rFonts w:ascii="Times New Roman" w:hAnsi="Times New Roman"/>
          <w:sz w:val="28"/>
          <w:szCs w:val="28"/>
        </w:rPr>
        <w:lastRenderedPageBreak/>
        <w:t>(форс-мажор) выполнение учебного плана реализуется в дистанционной форме.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эстетическое воспитание, выявление одаренных детей в области музыкального искусства. Программа обучения сольному пению в школе искусств даёт возможность желающим получить основы вокального образования. Занятия сольным пением способствуют развитию голосовых данных, совершенствованию музыкального слуха, проявлению творческой индивидуальности у учащихся. Учебный предмет «Сольное п</w:t>
      </w:r>
      <w:r w:rsidR="00F250D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» направлен на приобретение детьми комплекса знаний, умений и навыков в области пения, на творческое, эстетическое и духовно-нравственное развитие учащихся. Пение является наиболее популярным и доступным видом музыкального искусства. Пение – это искусство уникальных возможностей как исполнительских, так и образовательных.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 Необходимым условием для реализации программы учебного предмета «Сольное пение» является воспитание детей в творческой атмосфере, обстановке доброжелательности, эмоционально-нравственной отзывчивости и профессиональной требовательности. Учитывая возрастные особенности и индивидуальность каждого ребенка, необходимо способствовать приобретению ими навыков творческой деятельности и умения находить наиболее эффективные способы достижения результата.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Срок реализации </w:t>
      </w:r>
      <w:r>
        <w:rPr>
          <w:rFonts w:ascii="Times New Roman" w:hAnsi="Times New Roman"/>
          <w:bCs/>
          <w:iCs/>
          <w:sz w:val="28"/>
          <w:szCs w:val="28"/>
        </w:rPr>
        <w:t>учебного предмета «Сольное пение» (индивидуальные занятия)</w:t>
      </w:r>
      <w:r>
        <w:rPr>
          <w:rFonts w:ascii="Times New Roman" w:hAnsi="Times New Roman"/>
          <w:sz w:val="28"/>
          <w:szCs w:val="28"/>
        </w:rPr>
        <w:t xml:space="preserve"> составляет 9 месяцев, возраст </w:t>
      </w:r>
      <w:r w:rsidR="00B4102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с 7-16 лет.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предусмотренный учебным планом на реализацию учебного предмета «Сольное пение» (индивидуальные занятия):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07"/>
        <w:gridCol w:w="1535"/>
        <w:gridCol w:w="1279"/>
        <w:gridCol w:w="2495"/>
      </w:tblGrid>
      <w:tr w:rsidR="00D14F8E" w:rsidRPr="00E872A7" w:rsidTr="00D34709">
        <w:trPr>
          <w:trHeight w:val="558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Вил учебной работы, нагрузки, аттестации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rPr>
                <w:rFonts w:ascii="Times New Roman" w:hAnsi="Times New Roman"/>
                <w:sz w:val="24"/>
                <w:szCs w:val="28"/>
              </w:rPr>
            </w:pPr>
            <w:r w:rsidRPr="00E872A7">
              <w:rPr>
                <w:rFonts w:ascii="Times New Roman" w:hAnsi="Times New Roman"/>
                <w:sz w:val="24"/>
                <w:szCs w:val="28"/>
              </w:rPr>
              <w:t>Затраты учебного времени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Всего часов</w:t>
            </w:r>
          </w:p>
        </w:tc>
      </w:tr>
      <w:tr w:rsidR="00D15C3E" w:rsidRPr="00E872A7" w:rsidTr="00263192">
        <w:trPr>
          <w:trHeight w:val="31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Pr="00E872A7" w:rsidRDefault="00D14F8E" w:rsidP="00D14F8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72A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15C3E" w:rsidRPr="00E872A7" w:rsidTr="00263192">
        <w:trPr>
          <w:trHeight w:val="31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Полугодия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15C3E" w:rsidRPr="00E872A7" w:rsidTr="00E872A7">
        <w:trPr>
          <w:trHeight w:val="24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4F8E" w:rsidP="00D14F8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Количество недель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3E" w:rsidRPr="00E872A7" w:rsidRDefault="00D15C3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14F8E" w:rsidRPr="00E872A7" w:rsidTr="00E872A7">
        <w:trPr>
          <w:trHeight w:val="13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D14F8E" w:rsidRPr="00E872A7" w:rsidTr="00E872A7">
        <w:trPr>
          <w:trHeight w:val="27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D14F8E" w:rsidRPr="00E872A7" w:rsidTr="00E872A7">
        <w:trPr>
          <w:trHeight w:val="22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E" w:rsidRPr="00E872A7" w:rsidRDefault="00D14F8E" w:rsidP="00D14F8E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72A7">
              <w:rPr>
                <w:rFonts w:ascii="Times New Roman" w:hAnsi="Times New Roman"/>
                <w:sz w:val="24"/>
                <w:szCs w:val="28"/>
                <w:lang w:eastAsia="ru-RU"/>
              </w:rPr>
              <w:t>72</w:t>
            </w:r>
          </w:p>
        </w:tc>
      </w:tr>
    </w:tbl>
    <w:p w:rsidR="00D15C3E" w:rsidRDefault="00D15C3E" w:rsidP="00D15C3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5C3E" w:rsidRPr="00A27FFD" w:rsidRDefault="00D15C3E" w:rsidP="00A27FFD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527980482"/>
      <w:r w:rsidRPr="00A27FFD">
        <w:rPr>
          <w:rFonts w:ascii="Times New Roman" w:hAnsi="Times New Roman"/>
          <w:i/>
          <w:iCs/>
          <w:color w:val="auto"/>
          <w:sz w:val="28"/>
          <w:szCs w:val="28"/>
        </w:rPr>
        <w:t>Форма проведения учебных аудиторных занятий</w:t>
      </w:r>
      <w:bookmarkEnd w:id="3"/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индивидуально – 1 академический час, 4 раза в месяц.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занятий, в зависимости от поставленной цели урока, предполагают широкий спектр творческой реализации замысла педагога от анализа музыкального материала до тематических мероприятий, концертов, открытых уроков.</w:t>
      </w:r>
    </w:p>
    <w:p w:rsidR="00D34709" w:rsidRPr="004D0274" w:rsidRDefault="00D34709" w:rsidP="00D347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0274">
        <w:rPr>
          <w:rFonts w:ascii="Times New Roman" w:hAnsi="Times New Roman"/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D34709" w:rsidRDefault="00D34709" w:rsidP="00D3470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9B">
        <w:rPr>
          <w:rFonts w:ascii="Times New Roman" w:hAnsi="Times New Roman"/>
          <w:color w:val="000000"/>
          <w:sz w:val="28"/>
          <w:szCs w:val="28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D34709" w:rsidRPr="00A07EE1" w:rsidRDefault="00D34709" w:rsidP="00D3470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D34709" w:rsidRPr="00A07EE1" w:rsidRDefault="00D34709" w:rsidP="00D3470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EE1">
        <w:rPr>
          <w:rFonts w:ascii="Times New Roman" w:hAnsi="Times New Roman"/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D34709" w:rsidRPr="00E53C3E" w:rsidRDefault="00D34709" w:rsidP="00D3470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B4102B" w:rsidRDefault="00B4102B" w:rsidP="00B410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Актуальны следующие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виды самостоятельной (внеаудиторной) работы:</w:t>
      </w:r>
    </w:p>
    <w:p w:rsidR="00B4102B" w:rsidRDefault="00B4102B" w:rsidP="00B41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выполнение домашнего задания;</w:t>
      </w:r>
    </w:p>
    <w:p w:rsidR="00B4102B" w:rsidRDefault="00B4102B" w:rsidP="00B41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подготовка к концертным выступлениям; </w:t>
      </w:r>
    </w:p>
    <w:p w:rsidR="00B4102B" w:rsidRDefault="00B4102B" w:rsidP="00B41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участие учащихся в творческих мероприятиях и культурно-просветительской деятельности; </w:t>
      </w:r>
    </w:p>
    <w:p w:rsidR="00B4102B" w:rsidRDefault="00B4102B" w:rsidP="00B410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посещение филармонии, театра, концертных залов, музеев и т.д.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D15C3E" w:rsidRDefault="00D15C3E" w:rsidP="00B410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комплекс исполнительских навыков и умений сольного пения с учетом природных способностей;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имеет художественно-эстетическую направленность.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связана с увлечением большого количества детей сольным пением (академическим, эстрадным, джазовым, народным) и расширением их концертно-исполнительской деятельности.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 используются следующие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обучения: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словесный (объяснение, разбор, анализ музыкального материала);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стимулирования и мотивации познавательной деятельности;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самостоятельной работы учащихся по осмыслению и усвоению материала;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закрепления изученного материала;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контроля и самоконтроля за эффективностью учебно-познавательной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p w:rsidR="00160B8C" w:rsidRDefault="00160B8C">
      <w:pPr>
        <w:spacing w:after="20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D15C3E" w:rsidRPr="00A27FFD" w:rsidRDefault="00A27FFD" w:rsidP="00A27FFD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527980483"/>
      <w:r w:rsidRPr="00A27FFD">
        <w:rPr>
          <w:rFonts w:ascii="Times New Roman" w:hAnsi="Times New Roman"/>
          <w:bCs w:val="0"/>
          <w:i/>
          <w:iCs/>
          <w:color w:val="auto"/>
          <w:sz w:val="28"/>
          <w:szCs w:val="28"/>
        </w:rPr>
        <w:lastRenderedPageBreak/>
        <w:t>Материально-</w:t>
      </w:r>
      <w:r w:rsidR="00D15C3E" w:rsidRPr="00A27FFD">
        <w:rPr>
          <w:rFonts w:ascii="Times New Roman" w:hAnsi="Times New Roman"/>
          <w:i/>
          <w:iCs/>
          <w:color w:val="auto"/>
          <w:sz w:val="28"/>
          <w:szCs w:val="28"/>
        </w:rPr>
        <w:t>технические условия реализации учебного предмета</w:t>
      </w:r>
      <w:bookmarkEnd w:id="4"/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предмета «Сольное пение» (индивидуальные занятия) предусматривает наличие учебного кабинета для индивидуальных занятий, концертного зала, звукотехнического оборудования.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учебного кабинета: </w:t>
      </w:r>
      <w:r>
        <w:rPr>
          <w:rFonts w:ascii="Times New Roman" w:hAnsi="Times New Roman"/>
          <w:sz w:val="28"/>
          <w:szCs w:val="28"/>
        </w:rPr>
        <w:t>фортепиано, пульт, стол, зеркало, методическая литература, дидактическая литература, нотная библиотека.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аппаратура для прослушивания вокальной музыки, наличие аудио и видеозаписей классической и современной музыки.</w:t>
      </w:r>
    </w:p>
    <w:p w:rsidR="00D15C3E" w:rsidRDefault="00D15C3E" w:rsidP="00D15C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 ДШИ должна соответствовать санитарным и противопожарным нормам, нормам охраны труда.</w:t>
      </w:r>
    </w:p>
    <w:p w:rsidR="00D15C3E" w:rsidRDefault="00D15C3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2026A" w:rsidRPr="00A27FFD" w:rsidRDefault="00D15C3E" w:rsidP="00A27FFD">
      <w:pPr>
        <w:pStyle w:val="1"/>
        <w:spacing w:line="360" w:lineRule="auto"/>
        <w:jc w:val="center"/>
        <w:rPr>
          <w:rFonts w:ascii="Times New Roman" w:hAnsi="Times New Roman"/>
          <w:b w:val="0"/>
          <w:color w:val="auto"/>
        </w:rPr>
      </w:pPr>
      <w:bookmarkStart w:id="5" w:name="_Toc527980484"/>
      <w:r w:rsidRPr="00A27FFD">
        <w:rPr>
          <w:rFonts w:ascii="Times New Roman" w:hAnsi="Times New Roman"/>
          <w:color w:val="auto"/>
        </w:rPr>
        <w:lastRenderedPageBreak/>
        <w:t>Содержание учебного предмета.</w:t>
      </w:r>
      <w:bookmarkEnd w:id="5"/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год обучения продолжается знакомство с правилами пения и охраны голоса.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продолжается работа над выработкой певческого дыхания, закрепляются упражнения прошлого года, а также вводятся новые. В занятия начинают вводиться упражнения дыхательной гимнастики Стрельниковой. На этом этапе необходимо вырабатывать навыки глубоко, нижнереберного – диафрагмального дыхания.</w:t>
      </w:r>
    </w:p>
    <w:p w:rsidR="00D15C3E" w:rsidRDefault="00D15C3E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формирование вокально-технических знаний, умений, навыков, особо важных для индивидуального развития певца. Обучение умению соблюдать в процессе исполнения певческую установку, правильное звукообразование, сохранению устойчивого положения гортани.</w:t>
      </w:r>
    </w:p>
    <w:p w:rsidR="006F5825" w:rsidRDefault="006F5825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над четкой дикцией с использованием скороговорок</w:t>
      </w:r>
      <w:r w:rsidR="00263192">
        <w:rPr>
          <w:rFonts w:ascii="Times New Roman" w:hAnsi="Times New Roman"/>
          <w:sz w:val="28"/>
          <w:szCs w:val="28"/>
        </w:rPr>
        <w:t xml:space="preserve"> </w:t>
      </w:r>
      <w:r w:rsidR="002631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(по бревну бобры бредут, шла Саша по шоссе и сосала сушку и т.д.)</w:t>
      </w:r>
      <w:r>
        <w:rPr>
          <w:rFonts w:ascii="Times New Roman" w:hAnsi="Times New Roman"/>
          <w:sz w:val="28"/>
          <w:szCs w:val="28"/>
        </w:rPr>
        <w:t>, декламацией стихов на дыхании</w:t>
      </w:r>
      <w:r w:rsidR="00263192">
        <w:rPr>
          <w:rFonts w:ascii="Times New Roman" w:hAnsi="Times New Roman"/>
          <w:sz w:val="28"/>
          <w:szCs w:val="28"/>
        </w:rPr>
        <w:t xml:space="preserve"> (</w:t>
      </w:r>
      <w:r w:rsidR="002631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текст</w:t>
      </w:r>
      <w:r w:rsidR="00E177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631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произведения или короткие стихи А. Барто)</w:t>
      </w:r>
      <w:r>
        <w:rPr>
          <w:rFonts w:ascii="Times New Roman" w:hAnsi="Times New Roman"/>
          <w:sz w:val="28"/>
          <w:szCs w:val="28"/>
        </w:rPr>
        <w:t>.</w:t>
      </w:r>
    </w:p>
    <w:p w:rsidR="006F5825" w:rsidRDefault="006F5825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Вокальные упражнения должны быть направлены на развитие и укрепление дыхания. Вводятся простые упражнения Сэта Риггса (методика губных вибраций). Формируется навык пения в верхнем и нижнем регистрах диапазона голоса. При этом идет работа над освоением и развитием головного и грудного резонаторов.</w:t>
      </w:r>
    </w:p>
    <w:p w:rsidR="006F5825" w:rsidRDefault="006F5825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Укрепляется и совершенствуется работа с учебной фонограммой «минус».</w:t>
      </w:r>
    </w:p>
    <w:p w:rsidR="006F5825" w:rsidRDefault="006F5825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произведением включает в себя:</w:t>
      </w:r>
    </w:p>
    <w:p w:rsidR="006F5825" w:rsidRDefault="006F5825" w:rsidP="00D15C3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– исполнение песни;</w:t>
      </w:r>
    </w:p>
    <w:p w:rsidR="006F5825" w:rsidRDefault="006F5825" w:rsidP="006F5825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содержания произведения, его взаимосвязь со средствами музыкальной выразительности;</w:t>
      </w:r>
    </w:p>
    <w:p w:rsidR="006F5825" w:rsidRDefault="006F5825" w:rsidP="006F5825">
      <w:pPr>
        <w:spacing w:line="36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разучивание теста, мелодии, работу над отдельными фразами, используя вокальные упражнения, работу над звукообразованием.</w:t>
      </w:r>
    </w:p>
    <w:p w:rsidR="006F5825" w:rsidRDefault="006F5825" w:rsidP="006F58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принципы подбора репертуара: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художественная ценность произведения (необходимость расширения музыкально-художественного кругозора учащихся);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учебных задач;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классическая музыка в основе (русская и зарубежная в сочетании с</w:t>
      </w:r>
      <w:r>
        <w:rPr>
          <w:color w:val="000000"/>
          <w:sz w:val="28"/>
          <w:szCs w:val="28"/>
        </w:rPr>
        <w:br/>
        <w:t>произведениями современных композиторов и народными песнями различных жанров);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художественного образа произведения, выявление идейно – эмоционального смысла;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доступность: по содержанию, по голосовым возможностям, по техническим навыкам;</w:t>
      </w:r>
    </w:p>
    <w:p w:rsidR="006F5825" w:rsidRDefault="006F5825" w:rsidP="009D10AD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разнообразие: по стилю, по содержанию, по сложности, темпу, нюансировке.</w:t>
      </w:r>
    </w:p>
    <w:p w:rsidR="009D10AD" w:rsidRDefault="009D10AD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9D10AD" w:rsidRDefault="009D10AD" w:rsidP="00A27FFD">
      <w:pPr>
        <w:pStyle w:val="a3"/>
        <w:spacing w:before="0" w:beforeAutospacing="0" w:after="0" w:afterAutospacing="0" w:line="360" w:lineRule="auto"/>
        <w:ind w:left="851"/>
        <w:jc w:val="center"/>
        <w:outlineLvl w:val="0"/>
        <w:rPr>
          <w:b/>
          <w:color w:val="000000"/>
          <w:sz w:val="28"/>
          <w:szCs w:val="28"/>
        </w:rPr>
      </w:pPr>
      <w:bookmarkStart w:id="6" w:name="_Toc527980485"/>
      <w:r w:rsidRPr="009D10AD">
        <w:rPr>
          <w:b/>
          <w:color w:val="000000"/>
          <w:sz w:val="28"/>
          <w:szCs w:val="28"/>
        </w:rPr>
        <w:lastRenderedPageBreak/>
        <w:t>Требования к уровню подготовки</w:t>
      </w:r>
      <w:r>
        <w:rPr>
          <w:b/>
          <w:color w:val="000000"/>
          <w:sz w:val="28"/>
          <w:szCs w:val="28"/>
        </w:rPr>
        <w:t>.</w:t>
      </w:r>
      <w:bookmarkEnd w:id="6"/>
    </w:p>
    <w:p w:rsidR="009D10AD" w:rsidRDefault="009D10AD" w:rsidP="009D10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второго года обучения учащийся должен:</w:t>
      </w:r>
    </w:p>
    <w:p w:rsidR="009D10AD" w:rsidRDefault="009D10AD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повторять и закреплять теоретический материал</w:t>
      </w:r>
      <w:r w:rsidRPr="009D10AD">
        <w:rPr>
          <w:rFonts w:ascii="Times New Roman" w:hAnsi="Times New Roman"/>
          <w:sz w:val="28"/>
          <w:szCs w:val="28"/>
        </w:rPr>
        <w:t xml:space="preserve"> первого года</w:t>
      </w:r>
      <w:r w:rsidR="003C46C6">
        <w:rPr>
          <w:rFonts w:ascii="Times New Roman" w:hAnsi="Times New Roman"/>
          <w:sz w:val="28"/>
          <w:szCs w:val="28"/>
        </w:rPr>
        <w:t xml:space="preserve"> обучения</w:t>
      </w:r>
      <w:r w:rsidRPr="009D10AD">
        <w:rPr>
          <w:rFonts w:ascii="Times New Roman" w:hAnsi="Times New Roman"/>
          <w:sz w:val="28"/>
          <w:szCs w:val="28"/>
        </w:rPr>
        <w:t>;</w:t>
      </w:r>
    </w:p>
    <w:p w:rsidR="009D10AD" w:rsidRDefault="009D10AD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D10AD">
        <w:rPr>
          <w:rFonts w:ascii="Times New Roman" w:hAnsi="Times New Roman"/>
          <w:sz w:val="28"/>
          <w:szCs w:val="28"/>
        </w:rPr>
        <w:t>продолжение работы над организацией дыхания, связанног</w:t>
      </w:r>
      <w:r>
        <w:rPr>
          <w:rFonts w:ascii="Times New Roman" w:hAnsi="Times New Roman"/>
          <w:sz w:val="28"/>
          <w:szCs w:val="28"/>
        </w:rPr>
        <w:t>о с ощущением опоры;</w:t>
      </w:r>
    </w:p>
    <w:p w:rsidR="009D10AD" w:rsidRDefault="003C46C6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</w:t>
      </w:r>
      <w:r w:rsidR="009D10AD" w:rsidRPr="009D10AD">
        <w:rPr>
          <w:rFonts w:ascii="Times New Roman" w:hAnsi="Times New Roman"/>
          <w:sz w:val="28"/>
          <w:szCs w:val="28"/>
        </w:rPr>
        <w:t xml:space="preserve"> с упражнениями на освобождение голосового аппарата</w:t>
      </w:r>
      <w:r w:rsidR="009D10AD">
        <w:rPr>
          <w:rFonts w:ascii="Times New Roman" w:hAnsi="Times New Roman"/>
          <w:sz w:val="28"/>
          <w:szCs w:val="28"/>
        </w:rPr>
        <w:t xml:space="preserve"> и снятия мышечного напряжения;</w:t>
      </w:r>
    </w:p>
    <w:p w:rsidR="009D10AD" w:rsidRDefault="003C46C6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</w:t>
      </w:r>
      <w:r w:rsidR="009D10AD" w:rsidRPr="009D10AD">
        <w:rPr>
          <w:rFonts w:ascii="Times New Roman" w:hAnsi="Times New Roman"/>
          <w:sz w:val="28"/>
          <w:szCs w:val="28"/>
        </w:rPr>
        <w:t xml:space="preserve"> с упражнениями для развития речевого аппарата (правильное формирование и чистота звучания гласных, развитие и укрепление пения согласных вместе с гласными);</w:t>
      </w:r>
    </w:p>
    <w:p w:rsidR="009D10AD" w:rsidRDefault="003C46C6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выравнивать регистровое</w:t>
      </w:r>
      <w:r w:rsidR="009D10AD">
        <w:rPr>
          <w:rFonts w:ascii="Times New Roman" w:hAnsi="Times New Roman"/>
          <w:sz w:val="28"/>
          <w:szCs w:val="28"/>
        </w:rPr>
        <w:t xml:space="preserve"> звучания голоса;</w:t>
      </w:r>
    </w:p>
    <w:p w:rsidR="009D10AD" w:rsidRDefault="003C46C6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</w:t>
      </w:r>
      <w:r w:rsidR="009D10AD" w:rsidRPr="009D10AD">
        <w:rPr>
          <w:rFonts w:ascii="Times New Roman" w:hAnsi="Times New Roman"/>
          <w:sz w:val="28"/>
          <w:szCs w:val="28"/>
        </w:rPr>
        <w:t xml:space="preserve"> пения с фонограмм</w:t>
      </w:r>
      <w:r w:rsidR="009D10AD">
        <w:rPr>
          <w:rFonts w:ascii="Times New Roman" w:hAnsi="Times New Roman"/>
          <w:sz w:val="28"/>
          <w:szCs w:val="28"/>
        </w:rPr>
        <w:t>ой, в сопровождении фортепиано;</w:t>
      </w:r>
    </w:p>
    <w:p w:rsidR="009D10AD" w:rsidRDefault="003C46C6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9D10AD" w:rsidRPr="009D10AD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 с микрофоном;</w:t>
      </w:r>
    </w:p>
    <w:p w:rsidR="009D10AD" w:rsidRPr="009D10AD" w:rsidRDefault="009D10AD" w:rsidP="009D10AD">
      <w:pPr>
        <w:pStyle w:val="a5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D10AD">
        <w:rPr>
          <w:rFonts w:ascii="Times New Roman" w:hAnsi="Times New Roman"/>
          <w:sz w:val="28"/>
          <w:szCs w:val="28"/>
        </w:rPr>
        <w:t>умение работать над из</w:t>
      </w:r>
      <w:r>
        <w:rPr>
          <w:rFonts w:ascii="Times New Roman" w:hAnsi="Times New Roman"/>
          <w:sz w:val="28"/>
          <w:szCs w:val="28"/>
        </w:rPr>
        <w:t>учением вокального произведения.</w:t>
      </w:r>
    </w:p>
    <w:p w:rsidR="009D10AD" w:rsidRPr="009D10AD" w:rsidRDefault="009D10AD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0AD">
        <w:rPr>
          <w:rFonts w:ascii="Times New Roman" w:hAnsi="Times New Roman"/>
          <w:sz w:val="28"/>
          <w:szCs w:val="28"/>
        </w:rPr>
        <w:t xml:space="preserve"> В течение учебного года учащийся должен разучить</w:t>
      </w:r>
      <w:r w:rsidR="003C46C6">
        <w:rPr>
          <w:rFonts w:ascii="Times New Roman" w:hAnsi="Times New Roman"/>
          <w:sz w:val="28"/>
          <w:szCs w:val="28"/>
        </w:rPr>
        <w:t xml:space="preserve"> 2</w:t>
      </w:r>
      <w:r w:rsidRPr="009D10AD">
        <w:rPr>
          <w:rFonts w:ascii="Times New Roman" w:hAnsi="Times New Roman"/>
          <w:sz w:val="28"/>
          <w:szCs w:val="28"/>
        </w:rPr>
        <w:t>-4 вокальных произведений различного характера и содержания.</w:t>
      </w:r>
    </w:p>
    <w:p w:rsidR="003C46C6" w:rsidRDefault="003C46C6" w:rsidP="00263192">
      <w:pPr>
        <w:pStyle w:val="1"/>
        <w:spacing w:before="0" w:line="360" w:lineRule="auto"/>
        <w:jc w:val="center"/>
        <w:rPr>
          <w:rFonts w:ascii="Times New Roman" w:eastAsia="Times New Roman" w:hAnsi="Times New Roman"/>
          <w:b w:val="0"/>
          <w:color w:val="000000"/>
          <w:lang w:eastAsia="ru-RU"/>
        </w:rPr>
      </w:pPr>
      <w:bookmarkStart w:id="7" w:name="_Toc527980486"/>
      <w:r>
        <w:rPr>
          <w:rFonts w:ascii="Times New Roman" w:eastAsia="Times New Roman" w:hAnsi="Times New Roman"/>
          <w:i/>
          <w:color w:val="000000"/>
          <w:lang w:eastAsia="ru-RU"/>
        </w:rPr>
        <w:t>Формы и методы контроля, система оценок.</w:t>
      </w:r>
      <w:bookmarkEnd w:id="7"/>
    </w:p>
    <w:p w:rsidR="00263192" w:rsidRDefault="003C46C6" w:rsidP="002631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«Сольное пение» (индивидуально) не предполагает оценочной системы, но раз в полугодие проводятся открытые уроки для родителей, либо концерт для родителей с участием этих детей, а также учащиеся могут участвовать в различных конкурсах или концертных программах (в зависимости от уровня подготовки).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2805"/>
        <w:gridCol w:w="2137"/>
      </w:tblGrid>
      <w:tr w:rsidR="00263192" w:rsidTr="002327DC">
        <w:trPr>
          <w:trHeight w:val="451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отчётности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</w:t>
            </w:r>
          </w:p>
        </w:tc>
      </w:tr>
      <w:tr w:rsidR="00263192" w:rsidTr="002327DC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  <w:tr w:rsidR="00263192" w:rsidTr="002327DC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92" w:rsidRDefault="002631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</w:tbl>
    <w:p w:rsidR="003C46C6" w:rsidRPr="00263192" w:rsidRDefault="003C46C6" w:rsidP="002631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C46C6" w:rsidRPr="00A27FFD" w:rsidRDefault="003C46C6" w:rsidP="00A27FFD">
      <w:pPr>
        <w:pStyle w:val="1"/>
        <w:spacing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8" w:name="_Toc527980487"/>
      <w:r w:rsidRPr="00A27FFD">
        <w:rPr>
          <w:rFonts w:ascii="Times New Roman" w:hAnsi="Times New Roman"/>
          <w:i/>
          <w:color w:val="auto"/>
        </w:rPr>
        <w:lastRenderedPageBreak/>
        <w:t>Методическое обеспечение учебного процесса.</w:t>
      </w:r>
      <w:bookmarkEnd w:id="8"/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В 7-8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 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 тембр голоса. В этом периоде закладываются необходимые профессиональные навыки пения – точное интонирование, элементы вокальной техники и т.д. 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Уместно использование умеренных динамических оттенков, mp и mf, но исключительная эмоциональная отзывчивость детей позволяет добиваться яркой выразительности исполнения.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учащихся старшей возрастной группы развивается грудное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>
        <w:rPr>
          <w:rFonts w:ascii="Times New Roman" w:hAnsi="Times New Roman"/>
          <w:sz w:val="28"/>
          <w:szCs w:val="28"/>
        </w:rPr>
        <w:lastRenderedPageBreak/>
        <w:t>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 д. 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</w:t>
      </w:r>
      <w:r w:rsidR="00CE232C">
        <w:rPr>
          <w:rFonts w:ascii="Times New Roman" w:hAnsi="Times New Roman"/>
          <w:sz w:val="28"/>
          <w:szCs w:val="28"/>
        </w:rPr>
        <w:t>е опасным моментом в работе с уча</w:t>
      </w:r>
      <w:r>
        <w:rPr>
          <w:rFonts w:ascii="Times New Roman" w:hAnsi="Times New Roman"/>
          <w:sz w:val="28"/>
          <w:szCs w:val="28"/>
        </w:rPr>
        <w:t xml:space="preserve">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вокалистов, что значительно расширит музыкальный кругозор учащихся.</w:t>
      </w:r>
    </w:p>
    <w:p w:rsidR="003C46C6" w:rsidRDefault="003C46C6" w:rsidP="003C46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Особое внимание следует уделять прослушиванию и просмотру собственных выступлений в видео- и аудиозаписях с последующим разбором.</w:t>
      </w:r>
    </w:p>
    <w:p w:rsidR="003C46C6" w:rsidRDefault="003C46C6" w:rsidP="003C46C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C46C6" w:rsidRPr="00A27FFD" w:rsidRDefault="003C46C6" w:rsidP="00A27FFD">
      <w:pPr>
        <w:pStyle w:val="1"/>
        <w:spacing w:line="360" w:lineRule="auto"/>
        <w:jc w:val="center"/>
        <w:rPr>
          <w:rFonts w:ascii="Times New Roman" w:hAnsi="Times New Roman"/>
          <w:b w:val="0"/>
          <w:i/>
          <w:color w:val="auto"/>
        </w:rPr>
      </w:pPr>
      <w:bookmarkStart w:id="9" w:name="_Toc527980488"/>
      <w:r w:rsidRPr="00A27FFD">
        <w:rPr>
          <w:rFonts w:ascii="Times New Roman" w:hAnsi="Times New Roman"/>
          <w:i/>
          <w:color w:val="auto"/>
        </w:rPr>
        <w:lastRenderedPageBreak/>
        <w:t xml:space="preserve">Список </w:t>
      </w:r>
      <w:r w:rsidR="00263192">
        <w:rPr>
          <w:rFonts w:ascii="Times New Roman" w:hAnsi="Times New Roman"/>
          <w:i/>
          <w:color w:val="auto"/>
        </w:rPr>
        <w:t>используемой литературы.</w:t>
      </w:r>
      <w:bookmarkEnd w:id="9"/>
    </w:p>
    <w:p w:rsidR="003C46C6" w:rsidRPr="00263192" w:rsidRDefault="003C46C6" w:rsidP="00A27FFD">
      <w:pPr>
        <w:pStyle w:val="2"/>
        <w:spacing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0" w:name="_Toc527980489"/>
      <w:r w:rsidRPr="00263192">
        <w:rPr>
          <w:rFonts w:ascii="Times New Roman" w:hAnsi="Times New Roman"/>
          <w:b w:val="0"/>
          <w:i/>
          <w:color w:val="auto"/>
          <w:sz w:val="28"/>
          <w:szCs w:val="28"/>
        </w:rPr>
        <w:t>Список рекомендуемой нотной литературы.</w:t>
      </w:r>
      <w:bookmarkEnd w:id="10"/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Бельгийские народные детские песни,  Москва, 1956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Беспалова А. « Пять минут клубничного» песни для детей  Екатеринбург 2000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«Обыкновенное чудо» музыкальный сборник  Москва изд. Дрофа 2002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«Робин-Бобин» музыкальный сборник Москва, изд</w:t>
      </w:r>
      <w:r w:rsidR="00F62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«Дрофа»2003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Журби</w:t>
      </w:r>
      <w:r w:rsidR="00F621D1">
        <w:rPr>
          <w:rFonts w:ascii="Times New Roman" w:hAnsi="Times New Roman"/>
          <w:sz w:val="28"/>
          <w:szCs w:val="28"/>
        </w:rPr>
        <w:t xml:space="preserve">н А. Лучшие эпизоды из мюзиклов, </w:t>
      </w:r>
      <w:r>
        <w:rPr>
          <w:rFonts w:ascii="Times New Roman" w:hAnsi="Times New Roman"/>
          <w:sz w:val="28"/>
          <w:szCs w:val="28"/>
        </w:rPr>
        <w:t>изд. МР</w:t>
      </w:r>
      <w:r w:rsidR="00F621D1">
        <w:rPr>
          <w:rFonts w:ascii="Times New Roman" w:hAnsi="Times New Roman"/>
          <w:sz w:val="28"/>
          <w:szCs w:val="28"/>
          <w:lang w:val="en-US"/>
        </w:rPr>
        <w:t>I</w:t>
      </w:r>
      <w:r w:rsidR="00F62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2009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Зейдлер Г. Искусство пения  изд. «Кулисы»  Екатеринбург 2000 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Кольяшкин   М. «Радуга» песни для детей в сопровождении фортепиано,  Ростов-на Дону,  «Феникс»,  2013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Кудряшов А. В. «Радужные н</w:t>
      </w:r>
      <w:r w:rsidR="00F621D1">
        <w:rPr>
          <w:rFonts w:ascii="Times New Roman" w:hAnsi="Times New Roman"/>
          <w:sz w:val="28"/>
          <w:szCs w:val="28"/>
        </w:rPr>
        <w:t>отки»  песни для детей  Ростов-на-Дону</w:t>
      </w:r>
      <w:r>
        <w:rPr>
          <w:rFonts w:ascii="Times New Roman" w:hAnsi="Times New Roman"/>
          <w:sz w:val="28"/>
          <w:szCs w:val="28"/>
        </w:rPr>
        <w:t>,</w:t>
      </w:r>
      <w:r w:rsidR="00F62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изд. Феникс 2007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Кулемина Т. В. Песни «Загогулина»</w:t>
      </w:r>
      <w:r w:rsidR="00F621D1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зд. «Гном и Д»</w:t>
      </w:r>
      <w:r w:rsidR="00F62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В. Детские песни на сюжеты популярных сказок. Стихи  Уфлянда В. изд «композитор</w:t>
      </w:r>
      <w:r w:rsidR="00F62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Санкт- Петербург 2004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Мелодии  Бродвея» популярные песни из мюзиклов для среднего голоса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Пилипенко Е. «Облачко плюс облачко» песни для детей  изд. Дом  Катанского 2013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Пойте с нами </w:t>
      </w:r>
      <w:r>
        <w:rPr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песни для детей младшего, среднего, старшего возраста для голоса в сопровождении фортепиано. Изд, «композитор</w:t>
      </w:r>
      <w:r w:rsidR="00F62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Санкт- Петербург»</w:t>
      </w:r>
      <w:r w:rsidR="00F621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2007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Помазкин И. Г. П</w:t>
      </w:r>
      <w:r w:rsidR="00F621D1">
        <w:rPr>
          <w:rFonts w:ascii="Times New Roman" w:hAnsi="Times New Roman"/>
          <w:sz w:val="28"/>
          <w:szCs w:val="28"/>
        </w:rPr>
        <w:t>есни для музыкальных спектаклей, Ростов-на-</w:t>
      </w:r>
      <w:r>
        <w:rPr>
          <w:rFonts w:ascii="Times New Roman" w:hAnsi="Times New Roman"/>
          <w:sz w:val="28"/>
          <w:szCs w:val="28"/>
        </w:rPr>
        <w:t>Дону 2014изд, Феникс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Поплянова Е., Н. Шилов «День ромашки» песни для детей  Челябинск изд</w:t>
      </w:r>
      <w:r w:rsidR="00F621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МР</w:t>
      </w:r>
      <w:r w:rsidR="00F621D1">
        <w:rPr>
          <w:rFonts w:ascii="Times New Roman" w:hAnsi="Times New Roman"/>
          <w:sz w:val="28"/>
          <w:szCs w:val="28"/>
          <w:lang w:val="en-US"/>
        </w:rPr>
        <w:t>I</w:t>
      </w:r>
      <w:r w:rsidR="00F62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2009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</w:t>
      </w:r>
      <w:r w:rsidR="00F621D1">
        <w:rPr>
          <w:rFonts w:ascii="Times New Roman" w:hAnsi="Times New Roman"/>
          <w:sz w:val="28"/>
          <w:szCs w:val="28"/>
        </w:rPr>
        <w:t xml:space="preserve">сская народная песня для детей </w:t>
      </w:r>
      <w:r>
        <w:rPr>
          <w:rFonts w:ascii="Times New Roman" w:hAnsi="Times New Roman"/>
          <w:sz w:val="28"/>
          <w:szCs w:val="28"/>
        </w:rPr>
        <w:t>Санкт-Петербург изд. «Детство-Пресс» 1999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 В. «Кошачьи истории» песни для детей, Екатеринбург, 1998</w:t>
      </w:r>
    </w:p>
    <w:p w:rsidR="003C46C6" w:rsidRDefault="003C46C6" w:rsidP="003C46C6">
      <w:pPr>
        <w:pStyle w:val="a5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Фадеева-Москалёва Л. Детские песни </w:t>
      </w:r>
    </w:p>
    <w:p w:rsidR="003C46C6" w:rsidRPr="003C46C6" w:rsidRDefault="003C46C6" w:rsidP="00A27FFD">
      <w:pPr>
        <w:pStyle w:val="Body1"/>
        <w:tabs>
          <w:tab w:val="left" w:pos="709"/>
        </w:tabs>
        <w:spacing w:line="360" w:lineRule="auto"/>
        <w:ind w:left="709" w:hanging="709"/>
        <w:jc w:val="center"/>
        <w:outlineLvl w:val="1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1" w:name="_Toc527980490"/>
      <w:r w:rsidRPr="003C46C6">
        <w:rPr>
          <w:rFonts w:ascii="Times New Roman" w:hAnsi="Times New Roman"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  <w:bookmarkEnd w:id="11"/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Апраксина О.</w:t>
      </w:r>
      <w:r w:rsidR="00F62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Методика развития детского голоса. Москва,1983.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Гонтаренко Н.</w:t>
      </w:r>
      <w:r w:rsidR="00F621D1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Сольное пение. Секреты вокального мастерства. Ростов-на-Дону, 2008.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F621D1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 В.В Фонопедический  метод развития показателей певческого </w:t>
      </w:r>
      <w:r w:rsidR="00F621D1">
        <w:rPr>
          <w:rFonts w:ascii="Times New Roman" w:hAnsi="Times New Roman"/>
          <w:sz w:val="28"/>
          <w:szCs w:val="28"/>
        </w:rPr>
        <w:t>голосообразования. Южно-</w:t>
      </w:r>
      <w:r>
        <w:rPr>
          <w:rFonts w:ascii="Times New Roman" w:hAnsi="Times New Roman"/>
          <w:sz w:val="28"/>
          <w:szCs w:val="28"/>
        </w:rPr>
        <w:t xml:space="preserve">Сахалинск, 1990. 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>
        <w:rPr>
          <w:rFonts w:ascii="Times New Roman" w:hAnsi="Times New Roman"/>
          <w:sz w:val="28"/>
          <w:szCs w:val="28"/>
        </w:rPr>
        <w:t>, 1999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хоре. -М.,1988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 В. Школяр, М. С. Красильникова, Е. Д.</w:t>
      </w:r>
      <w:r w:rsidR="00F62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Критская и др. – М., 1998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Халабузарь П., Попов В. Теория и методика музыкального воспитания. – Санкт-Петербург, 2000</w:t>
      </w:r>
    </w:p>
    <w:p w:rsidR="003C46C6" w:rsidRDefault="003C46C6" w:rsidP="003C46C6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Халабузарь П., Попов В., Добровольская Н. Методика музыкального воспитания. Учебное пособие. М.,1990</w:t>
      </w:r>
    </w:p>
    <w:p w:rsidR="006F5825" w:rsidRPr="00A27FFD" w:rsidRDefault="003C46C6" w:rsidP="00A27FFD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sectPr w:rsidR="006F5825" w:rsidRPr="00A27FFD" w:rsidSect="00160B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67" w:rsidRDefault="00077167" w:rsidP="00160B8C">
      <w:r>
        <w:separator/>
      </w:r>
    </w:p>
  </w:endnote>
  <w:endnote w:type="continuationSeparator" w:id="0">
    <w:p w:rsidR="00077167" w:rsidRDefault="00077167" w:rsidP="001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8211"/>
      <w:docPartObj>
        <w:docPartGallery w:val="Page Numbers (Bottom of Page)"/>
        <w:docPartUnique/>
      </w:docPartObj>
    </w:sdtPr>
    <w:sdtEndPr/>
    <w:sdtContent>
      <w:p w:rsidR="00160B8C" w:rsidRDefault="005C1868">
        <w:pPr>
          <w:pStyle w:val="a8"/>
          <w:jc w:val="right"/>
        </w:pPr>
        <w:r>
          <w:fldChar w:fldCharType="begin"/>
        </w:r>
        <w:r w:rsidR="00160B8C">
          <w:instrText>PAGE   \* MERGEFORMAT</w:instrText>
        </w:r>
        <w:r>
          <w:fldChar w:fldCharType="separate"/>
        </w:r>
        <w:r w:rsidR="00ED296F">
          <w:rPr>
            <w:noProof/>
          </w:rPr>
          <w:t>6</w:t>
        </w:r>
        <w:r>
          <w:fldChar w:fldCharType="end"/>
        </w:r>
      </w:p>
    </w:sdtContent>
  </w:sdt>
  <w:p w:rsidR="00160B8C" w:rsidRDefault="00160B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67" w:rsidRDefault="00077167" w:rsidP="00160B8C">
      <w:r>
        <w:separator/>
      </w:r>
    </w:p>
  </w:footnote>
  <w:footnote w:type="continuationSeparator" w:id="0">
    <w:p w:rsidR="00077167" w:rsidRDefault="00077167" w:rsidP="0016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510"/>
    <w:multiLevelType w:val="hybridMultilevel"/>
    <w:tmpl w:val="7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FBF"/>
    <w:multiLevelType w:val="hybridMultilevel"/>
    <w:tmpl w:val="AAE6C6B2"/>
    <w:lvl w:ilvl="0" w:tplc="377E446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A52C6"/>
    <w:multiLevelType w:val="hybridMultilevel"/>
    <w:tmpl w:val="61429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D6472"/>
    <w:multiLevelType w:val="multilevel"/>
    <w:tmpl w:val="7A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3E"/>
    <w:rsid w:val="00077167"/>
    <w:rsid w:val="00147240"/>
    <w:rsid w:val="00160B8C"/>
    <w:rsid w:val="002327DC"/>
    <w:rsid w:val="0025460E"/>
    <w:rsid w:val="00263192"/>
    <w:rsid w:val="003740E1"/>
    <w:rsid w:val="003A0D1A"/>
    <w:rsid w:val="003C46C6"/>
    <w:rsid w:val="004008E9"/>
    <w:rsid w:val="004D161F"/>
    <w:rsid w:val="005534AA"/>
    <w:rsid w:val="005C1868"/>
    <w:rsid w:val="00617D64"/>
    <w:rsid w:val="006F5825"/>
    <w:rsid w:val="00763DF2"/>
    <w:rsid w:val="009A4DB4"/>
    <w:rsid w:val="009D10AD"/>
    <w:rsid w:val="00A27FFD"/>
    <w:rsid w:val="00B21EB2"/>
    <w:rsid w:val="00B4102B"/>
    <w:rsid w:val="00CE232C"/>
    <w:rsid w:val="00D14F8E"/>
    <w:rsid w:val="00D15C3E"/>
    <w:rsid w:val="00D34709"/>
    <w:rsid w:val="00DA0EC6"/>
    <w:rsid w:val="00E17730"/>
    <w:rsid w:val="00E2026A"/>
    <w:rsid w:val="00E872A7"/>
    <w:rsid w:val="00ED296F"/>
    <w:rsid w:val="00F250DF"/>
    <w:rsid w:val="00F32065"/>
    <w:rsid w:val="00F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3E6"/>
  <w15:docId w15:val="{E33B0F4B-961D-4131-8A40-C31DCC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3E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3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D15C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10AD"/>
    <w:pPr>
      <w:ind w:left="720"/>
      <w:contextualSpacing/>
    </w:pPr>
  </w:style>
  <w:style w:type="paragraph" w:customStyle="1" w:styleId="Body1">
    <w:name w:val="Body 1"/>
    <w:rsid w:val="003C46C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160B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0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B8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0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B8C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27FFD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A27F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7FFD"/>
    <w:pPr>
      <w:spacing w:after="100"/>
      <w:ind w:left="240"/>
    </w:pPr>
  </w:style>
  <w:style w:type="character" w:customStyle="1" w:styleId="10">
    <w:name w:val="Заголовок 1 Знак"/>
    <w:basedOn w:val="a0"/>
    <w:link w:val="1"/>
    <w:uiPriority w:val="9"/>
    <w:rsid w:val="00A2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A27FFD"/>
    <w:pPr>
      <w:spacing w:line="276" w:lineRule="auto"/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7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F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7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uiPriority w:val="59"/>
    <w:rsid w:val="00E8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g90lIA9fChAKKkoVF0lmHp+Isr2pkE9ut2PPogKfYtw=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9Gs1xuGPhPI42vs/YzJyNxGx1P9xomGVM0C9qgR5reo=</DigestValue>
    </Reference>
  </SignedInfo>
  <SignatureValue>YrqCvi3Lxu4xIlHmXiY7cWv8u0zIdbc7G4HCvur+Z/LOHMFzR/N5z4dEQKmtr1Gf
Mt2DBuM8j8fVeb1lkbtolw==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WStpGEdZQXbYho4Wkdcrivcoc6I=</DigestValue>
      </Reference>
      <Reference URI="/word/endnotes.xml?ContentType=application/vnd.openxmlformats-officedocument.wordprocessingml.endnotes+xml">
        <DigestMethod Algorithm="http://www.w3.org/2000/09/xmldsig#sha1"/>
        <DigestValue>h7HH/mwkXTBdbfTx2O5z6aN+FbU=</DigestValue>
      </Reference>
      <Reference URI="/word/fontTable.xml?ContentType=application/vnd.openxmlformats-officedocument.wordprocessingml.fontTable+xml">
        <DigestMethod Algorithm="http://www.w3.org/2000/09/xmldsig#sha1"/>
        <DigestValue>jvdcg7szpxW0twwFRCtg/24EjxY=</DigestValue>
      </Reference>
      <Reference URI="/word/footer1.xml?ContentType=application/vnd.openxmlformats-officedocument.wordprocessingml.footer+xml">
        <DigestMethod Algorithm="http://www.w3.org/2000/09/xmldsig#sha1"/>
        <DigestValue>9eJ5BNfplybaP+9BvXlMPmCHxPk=</DigestValue>
      </Reference>
      <Reference URI="/word/footnotes.xml?ContentType=application/vnd.openxmlformats-officedocument.wordprocessingml.footnotes+xml">
        <DigestMethod Algorithm="http://www.w3.org/2000/09/xmldsig#sha1"/>
        <DigestValue>M6pTKbmLcQ1hSjPHgS4EqK2zKvI=</DigestValue>
      </Reference>
      <Reference URI="/word/numbering.xml?ContentType=application/vnd.openxmlformats-officedocument.wordprocessingml.numbering+xml">
        <DigestMethod Algorithm="http://www.w3.org/2000/09/xmldsig#sha1"/>
        <DigestValue>slcaurlqC+uFWASHaxgN5nW2uOM=</DigestValue>
      </Reference>
      <Reference URI="/word/settings.xml?ContentType=application/vnd.openxmlformats-officedocument.wordprocessingml.settings+xml">
        <DigestMethod Algorithm="http://www.w3.org/2000/09/xmldsig#sha1"/>
        <DigestValue>BrC6ZI5beZqNkGTKiie5qmHU6KU=</DigestValue>
      </Reference>
      <Reference URI="/word/styles.xml?ContentType=application/vnd.openxmlformats-officedocument.wordprocessingml.styles+xml">
        <DigestMethod Algorithm="http://www.w3.org/2000/09/xmldsig#sha1"/>
        <DigestValue>2hXh4htrfJ1KVGdkm/I4OrlGkPg=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6J4oCXsDMZvTfif4KXJjCze8EqU=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2022-12-16T09:05:08Z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0EF3-DD7E-4205-92C3-39330B1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2022-12-13T09:06:00Z</dcterms:created>
  <dcterms:modified xsi:type="dcterms:W3CDTF">2022-12-13T09:06:00Z</dcterms:modified>
</cp:coreProperties>
</file>