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культуры Свердловской области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автономное учреждение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 Свердловской области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школа искусств города Серова»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(ГАУ ДО СО «ДШИ г. Серова»)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ДОПОЛНИТЕЛЬНАЯ ПРЕДПРОФЕССИОНАЛЬНАЯ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ОБЩЕОБРАЗОВАТЕЛЬНАЯ ПРОГРАММА В ОБЛАСТИ</w:t>
      </w:r>
    </w:p>
    <w:p w:rsidR="008552FD" w:rsidRPr="008552FD" w:rsidRDefault="008552FD" w:rsidP="006C0AF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МУЗЫКАЛЬНОГО ИСКУССТВА</w:t>
      </w:r>
      <w:r w:rsidR="006C0AFF">
        <w:rPr>
          <w:rFonts w:ascii="Times New Roman" w:eastAsia="Times New Roman" w:hAnsi="Times New Roman"/>
          <w:b/>
          <w:lang w:eastAsia="ru-RU"/>
        </w:rPr>
        <w:t xml:space="preserve"> </w:t>
      </w:r>
      <w:r w:rsidRPr="008552FD">
        <w:rPr>
          <w:rFonts w:ascii="Times New Roman" w:eastAsia="Times New Roman" w:hAnsi="Times New Roman"/>
          <w:b/>
          <w:lang w:eastAsia="ru-RU"/>
        </w:rPr>
        <w:t>«</w:t>
      </w:r>
      <w:r w:rsidR="009525A3">
        <w:rPr>
          <w:rFonts w:ascii="Times New Roman" w:eastAsia="Times New Roman" w:hAnsi="Times New Roman"/>
          <w:b/>
          <w:lang w:eastAsia="ru-RU"/>
        </w:rPr>
        <w:t>ФОРТЕПИАНО</w:t>
      </w:r>
      <w:r w:rsidRPr="008552FD">
        <w:rPr>
          <w:rFonts w:ascii="Times New Roman" w:eastAsia="Times New Roman" w:hAnsi="Times New Roman"/>
          <w:b/>
          <w:lang w:eastAsia="ru-RU"/>
        </w:rPr>
        <w:t>»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6C0AFF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6C0AFF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AFF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Предметная область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В.00 ВАРИАТИВНАЯ ЧАСТЬ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8552FD" w:rsidRPr="008552FD" w:rsidRDefault="004D33E6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В.00</w:t>
      </w:r>
      <w:r w:rsidR="009525A3">
        <w:rPr>
          <w:rFonts w:ascii="Times New Roman" w:eastAsia="Times New Roman" w:hAnsi="Times New Roman"/>
          <w:b/>
          <w:sz w:val="28"/>
          <w:szCs w:val="28"/>
          <w:lang w:eastAsia="ru-RU"/>
        </w:rPr>
        <w:t>.УП.07</w:t>
      </w:r>
      <w:r w:rsidR="008552FD"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52FD">
        <w:rPr>
          <w:rFonts w:ascii="Times New Roman" w:eastAsia="Times New Roman" w:hAnsi="Times New Roman"/>
          <w:b/>
          <w:sz w:val="28"/>
          <w:szCs w:val="28"/>
          <w:lang w:eastAsia="ru-RU"/>
        </w:rPr>
        <w:t>ЭЛЕМЕНТАРНАЯ ТЕОРИЯ МУЗЫКИ</w:t>
      </w:r>
    </w:p>
    <w:p w:rsidR="006034D9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4D33E6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уча</w:t>
      </w:r>
      <w:r w:rsidR="004D33E6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щихся 8</w:t>
      </w:r>
      <w:r w:rsidR="00A35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  <w:r w:rsidR="006034D9" w:rsidRPr="006034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B9157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sz w:val="28"/>
          <w:szCs w:val="28"/>
          <w:lang w:eastAsia="ru-RU"/>
        </w:rPr>
        <w:t>г. Серов</w:t>
      </w:r>
    </w:p>
    <w:p w:rsidR="008552FD" w:rsidRPr="008552FD" w:rsidRDefault="00E05EC2" w:rsidP="008552F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355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552FD" w:rsidRPr="008552F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tbl>
      <w:tblPr>
        <w:tblStyle w:val="25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8552FD" w:rsidRPr="008552FD" w:rsidTr="008552FD">
        <w:trPr>
          <w:trHeight w:val="1503"/>
        </w:trPr>
        <w:tc>
          <w:tcPr>
            <w:tcW w:w="4821" w:type="dxa"/>
            <w:hideMark/>
          </w:tcPr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lastRenderedPageBreak/>
              <w:t>ПРИНЯТО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Педагогическим советом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ГАУ ДО СО «ДШИ г. Серова»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Протокол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52FD">
              <w:rPr>
                <w:rFonts w:ascii="Times New Roman" w:eastAsia="Times New Roman" w:hAnsi="Times New Roman"/>
              </w:rPr>
              <w:t>№ _____от «____» ______20___г.</w:t>
            </w:r>
          </w:p>
        </w:tc>
        <w:tc>
          <w:tcPr>
            <w:tcW w:w="4821" w:type="dxa"/>
            <w:hideMark/>
          </w:tcPr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УТВЕРЖДЕНО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Приказом директора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ГАУ ДО СО «ДШИ г. Серова»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И.В. Вепревой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№_____от «___» ________20___г.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52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503B85" w:rsidRPr="00503B85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Разработчик:</w:t>
      </w:r>
    </w:p>
    <w:p w:rsidR="00503B85" w:rsidRPr="00503B85" w:rsidRDefault="00503B85" w:rsidP="00503B85">
      <w:pPr>
        <w:widowControl w:val="0"/>
        <w:ind w:left="64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B96B5C" w:rsidRDefault="00B96B5C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96B5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Метелева 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Ирина Львовна –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преподаватель </w:t>
      </w:r>
      <w:r w:rsidR="00994AE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первой квалификационной категории </w:t>
      </w:r>
      <w:r w:rsidR="00C52EC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ГАУ ДО СО «ДШИ г.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Серова».</w:t>
      </w:r>
    </w:p>
    <w:p w:rsidR="00503B85" w:rsidRPr="00B96B5C" w:rsidRDefault="00B96B5C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503B85" w:rsidRP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Рецензент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503B85" w:rsidRP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503B85" w:rsidRDefault="000618CB" w:rsidP="008552FD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Кузьминых Юлия</w:t>
      </w:r>
      <w:r w:rsidR="00503B85" w:rsidRPr="00503B8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Владиславовна</w:t>
      </w:r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преподаватель высшей квалификационной категории МАУ ДО «ДШИ п.</w:t>
      </w:r>
      <w:r w:rsidR="008552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Черёмухово», г. Североуральск, п. Черёмухово, Свердловская об</w:t>
      </w:r>
      <w:r w:rsidR="00503B85">
        <w:rPr>
          <w:rFonts w:ascii="Times New Roman" w:eastAsia="Times New Roman" w:hAnsi="Times New Roman"/>
          <w:sz w:val="28"/>
          <w:szCs w:val="28"/>
          <w:lang w:eastAsia="ru-RU" w:bidi="ru-RU"/>
        </w:rPr>
        <w:t>л</w:t>
      </w:r>
      <w:r w:rsidR="00AE4B34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503B85" w:rsidRP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  <w:sectPr w:rsidR="00503B85" w:rsidRPr="00503B85" w:rsidSect="004D33E6">
          <w:footerReference w:type="default" r:id="rId8"/>
          <w:pgSz w:w="11900" w:h="16840"/>
          <w:pgMar w:top="1134" w:right="851" w:bottom="1134" w:left="1701" w:header="526" w:footer="526" w:gutter="0"/>
          <w:cols w:space="720"/>
          <w:noEndnote/>
          <w:titlePg/>
          <w:docGrid w:linePitch="360"/>
        </w:sectPr>
      </w:pPr>
    </w:p>
    <w:p w:rsidR="0040067E" w:rsidRDefault="00503B85" w:rsidP="00503B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03B85" w:rsidRDefault="00503B85" w:rsidP="00503B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B85" w:rsidRPr="00503B85" w:rsidRDefault="00503B85" w:rsidP="00503B85">
      <w:pPr>
        <w:keepNext/>
        <w:keepLines/>
        <w:widowControl w:val="0"/>
        <w:numPr>
          <w:ilvl w:val="0"/>
          <w:numId w:val="1"/>
        </w:numPr>
        <w:tabs>
          <w:tab w:val="left" w:pos="344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0" w:name="bookmark0"/>
      <w:bookmarkStart w:id="1" w:name="bookmark1"/>
      <w:bookmarkStart w:id="2" w:name="bookmark3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Пояснительная записка</w:t>
      </w:r>
      <w:bookmarkEnd w:id="0"/>
      <w:bookmarkEnd w:id="1"/>
      <w:bookmarkEnd w:id="2"/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3" w:name="bookmark4"/>
      <w:bookmarkEnd w:id="3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Характеристика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" w:name="bookmark5"/>
      <w:bookmarkEnd w:id="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Срок реализации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" w:name="bookmark6"/>
      <w:bookmarkEnd w:id="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Объем учебного времени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" w:name="bookmark7"/>
      <w:bookmarkEnd w:id="6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Форма проведения учебных аудиторных занятий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" w:name="bookmark8"/>
      <w:bookmarkEnd w:id="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Цель и задачи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" w:name="bookmark9"/>
      <w:bookmarkEnd w:id="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Обоснование структуры программы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" w:name="bookmark10"/>
      <w:bookmarkEnd w:id="9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Методы обучения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" w:name="bookmark11"/>
      <w:bookmarkEnd w:id="10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Материально-технические условия реализации учебного предмета</w:t>
      </w:r>
    </w:p>
    <w:p w:rsidR="00503B85" w:rsidRPr="00503B85" w:rsidRDefault="00503B85" w:rsidP="00503B85">
      <w:pPr>
        <w:keepNext/>
        <w:keepLines/>
        <w:widowControl w:val="0"/>
        <w:numPr>
          <w:ilvl w:val="0"/>
          <w:numId w:val="1"/>
        </w:numPr>
        <w:tabs>
          <w:tab w:val="left" w:pos="440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1" w:name="bookmark14"/>
      <w:bookmarkStart w:id="12" w:name="bookmark12"/>
      <w:bookmarkStart w:id="13" w:name="bookmark13"/>
      <w:bookmarkStart w:id="14" w:name="bookmark15"/>
      <w:bookmarkEnd w:id="11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Содержание учебного предмета</w:t>
      </w:r>
      <w:bookmarkStart w:id="15" w:name="bookmark16"/>
      <w:bookmarkEnd w:id="12"/>
      <w:bookmarkEnd w:id="13"/>
      <w:bookmarkEnd w:id="14"/>
      <w:bookmarkEnd w:id="15"/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" w:name="bookmark17"/>
      <w:bookmarkEnd w:id="16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Учебно-тематический план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7" w:name="bookmark18"/>
      <w:bookmarkEnd w:id="1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Содержание тем</w:t>
      </w:r>
    </w:p>
    <w:p w:rsidR="00503B85" w:rsidRPr="00503B85" w:rsidRDefault="00503B85" w:rsidP="00503B85">
      <w:pPr>
        <w:keepNext/>
        <w:keepLines/>
        <w:widowControl w:val="0"/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8" w:name="bookmark21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Ш.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Требования к уровню подготовки обучающихся</w:t>
      </w:r>
      <w:bookmarkEnd w:id="18"/>
    </w:p>
    <w:p w:rsidR="00503B85" w:rsidRPr="00503B85" w:rsidRDefault="00503B85" w:rsidP="00503B85">
      <w:pPr>
        <w:keepNext/>
        <w:keepLines/>
        <w:widowControl w:val="0"/>
        <w:numPr>
          <w:ilvl w:val="0"/>
          <w:numId w:val="3"/>
        </w:numPr>
        <w:tabs>
          <w:tab w:val="left" w:pos="560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9" w:name="bookmark22"/>
      <w:bookmarkStart w:id="20" w:name="bookmark19"/>
      <w:bookmarkStart w:id="21" w:name="bookmark20"/>
      <w:bookmarkStart w:id="22" w:name="bookmark23"/>
      <w:bookmarkEnd w:id="19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Формы и методы контроля, система оценок</w:t>
      </w:r>
      <w:bookmarkEnd w:id="20"/>
      <w:bookmarkEnd w:id="21"/>
      <w:bookmarkEnd w:id="22"/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3" w:name="bookmark24"/>
      <w:bookmarkEnd w:id="23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Аттестация: цели, виды, форма, содержание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4" w:name="bookmark25"/>
      <w:bookmarkEnd w:id="2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Критерии оценки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5" w:name="bookmark26"/>
      <w:bookmarkEnd w:id="2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Контрольные требовани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на различных этапах обучения </w:t>
      </w:r>
    </w:p>
    <w:p w:rsidR="00503B85" w:rsidRPr="00503B85" w:rsidRDefault="00503B85" w:rsidP="00503B85">
      <w:pPr>
        <w:widowControl w:val="0"/>
        <w:numPr>
          <w:ilvl w:val="0"/>
          <w:numId w:val="3"/>
        </w:numPr>
        <w:tabs>
          <w:tab w:val="left" w:pos="5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6" w:name="bookmark27"/>
      <w:bookmarkEnd w:id="26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Методическое обеспечение учебного процесса</w:t>
      </w:r>
    </w:p>
    <w:p w:rsidR="00503B85" w:rsidRPr="00503B85" w:rsidRDefault="00503B85" w:rsidP="00503B85">
      <w:pPr>
        <w:widowControl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Методические рекомендации педагогическим работникам</w:t>
      </w:r>
    </w:p>
    <w:p w:rsidR="00503B85" w:rsidRPr="00503B85" w:rsidRDefault="00503B85" w:rsidP="00503B85">
      <w:pPr>
        <w:widowControl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Рекомендации по организации самостоятельной работы обучающихся</w:t>
      </w:r>
    </w:p>
    <w:p w:rsidR="00503B85" w:rsidRPr="00503B85" w:rsidRDefault="00503B85" w:rsidP="00503B85">
      <w:pPr>
        <w:keepNext/>
        <w:keepLines/>
        <w:widowControl w:val="0"/>
        <w:numPr>
          <w:ilvl w:val="0"/>
          <w:numId w:val="3"/>
        </w:numPr>
        <w:tabs>
          <w:tab w:val="left" w:pos="526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27" w:name="bookmark30"/>
      <w:bookmarkStart w:id="28" w:name="bookmark28"/>
      <w:bookmarkStart w:id="29" w:name="bookmark29"/>
      <w:bookmarkStart w:id="30" w:name="bookmark31"/>
      <w:bookmarkEnd w:id="27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рекомендуемой литературы</w:t>
      </w:r>
      <w:bookmarkEnd w:id="28"/>
      <w:bookmarkEnd w:id="29"/>
      <w:bookmarkEnd w:id="30"/>
    </w:p>
    <w:p w:rsidR="00503B85" w:rsidRDefault="00503B85" w:rsidP="00503B85">
      <w:pPr>
        <w:widowControl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Список рекомендуемой учебной литературы</w:t>
      </w:r>
    </w:p>
    <w:p w:rsidR="00503B85" w:rsidRDefault="00503B85" w:rsidP="00503B85">
      <w:pPr>
        <w:widowControl w:val="0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Список дополнительной литературы</w:t>
      </w:r>
    </w:p>
    <w:p w:rsidR="00503B85" w:rsidRDefault="00503B85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503B85" w:rsidRPr="00503B85" w:rsidRDefault="00503B85" w:rsidP="00503B85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31" w:name="bookmark32"/>
      <w:bookmarkStart w:id="32" w:name="bookmark33"/>
      <w:bookmarkStart w:id="33" w:name="bookmark34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I. Пояснительная записка</w:t>
      </w:r>
      <w:bookmarkEnd w:id="31"/>
      <w:bookmarkEnd w:id="32"/>
      <w:bookmarkEnd w:id="33"/>
    </w:p>
    <w:p w:rsidR="00503B85" w:rsidRPr="00AE4B34" w:rsidRDefault="008552FD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bookmarkStart w:id="34" w:name="bookmark37"/>
      <w:bookmarkStart w:id="35" w:name="bookmark38"/>
      <w:bookmarkEnd w:id="34"/>
      <w:r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 xml:space="preserve">Характеристика учебного предмета, </w:t>
      </w:r>
      <w:r w:rsidR="00503B85"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его место и роль в</w:t>
      </w:r>
      <w:bookmarkStart w:id="36" w:name="bookmark35"/>
      <w:bookmarkStart w:id="37" w:name="bookmark36"/>
      <w:bookmarkStart w:id="38" w:name="bookmark39"/>
      <w:bookmarkEnd w:id="35"/>
      <w:r w:rsidR="00AE4B34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 xml:space="preserve"> </w:t>
      </w:r>
      <w:r w:rsidR="00503B85" w:rsidRPr="00AE4B34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образовательном процессе</w:t>
      </w:r>
      <w:bookmarkEnd w:id="36"/>
      <w:bookmarkEnd w:id="37"/>
      <w:bookmarkEnd w:id="38"/>
      <w:r w:rsidR="00F4506B" w:rsidRPr="00AE4B34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.</w:t>
      </w:r>
    </w:p>
    <w:p w:rsidR="00503B85" w:rsidRPr="00503B85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«Фортепиано», «Народные инструменты», «Струнные инструменты», «Духовые и ударные инструменты».</w:t>
      </w:r>
    </w:p>
    <w:p w:rsidR="00503B85" w:rsidRPr="00503B85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Учебный предмет «Элементарная теория музыки» входит в 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>вариативную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часть предпрофессиональной программы,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503B85" w:rsidRPr="00503B85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39" w:name="bookmark40"/>
      <w:bookmarkEnd w:id="39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Срок реализации</w:t>
      </w:r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учебного предмета «Элементарная теория музыки» </w:t>
      </w:r>
      <w:r w:rsidR="008552FD">
        <w:rPr>
          <w:sz w:val="28"/>
          <w:szCs w:val="28"/>
        </w:rPr>
        <w:t>–</w:t>
      </w:r>
      <w:r w:rsidR="00B96B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второе полугодие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bookmarkStart w:id="40" w:name="_GoBack"/>
      <w:bookmarkEnd w:id="40"/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B96B5C">
        <w:rPr>
          <w:rFonts w:ascii="Times New Roman" w:eastAsia="Times New Roman" w:hAnsi="Times New Roman"/>
          <w:sz w:val="28"/>
          <w:szCs w:val="28"/>
          <w:lang w:eastAsia="ru-RU" w:bidi="ru-RU"/>
        </w:rPr>
        <w:t>8 класса.</w:t>
      </w:r>
    </w:p>
    <w:p w:rsidR="00DE5793" w:rsidRPr="00DE5793" w:rsidRDefault="00503B85" w:rsidP="00DE579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1" w:name="bookmark41"/>
      <w:bookmarkEnd w:id="41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Объем учебного времени</w:t>
      </w:r>
      <w:r w:rsidRPr="00503B85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,</w:t>
      </w:r>
      <w:r w:rsidR="008552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предусмотренный учебным планом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образовательного учреждения на реализацию учебного предмета «Элементарная теория музыки»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503B85" w:rsidRPr="00503B85" w:rsidRDefault="00503B85" w:rsidP="00503B85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 w:bidi="ru-RU"/>
        </w:rPr>
        <w:t xml:space="preserve">Таблица </w:t>
      </w:r>
      <w:r w:rsidRPr="00503B8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 w:bidi="ru-RU"/>
        </w:rPr>
        <w:t>1</w:t>
      </w:r>
    </w:p>
    <w:tbl>
      <w:tblPr>
        <w:tblOverlap w:val="never"/>
        <w:tblW w:w="95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3"/>
        <w:gridCol w:w="2084"/>
      </w:tblGrid>
      <w:tr w:rsidR="00503B85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B85" w:rsidRPr="00DE5793" w:rsidRDefault="00503B85" w:rsidP="00503B85">
            <w:pPr>
              <w:widowControl w:val="0"/>
              <w:ind w:firstLine="3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DE579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85" w:rsidRPr="00DE5793" w:rsidRDefault="000A4358" w:rsidP="00EB3BFE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5, </w:t>
            </w:r>
            <w:r w:rsidR="00B96B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8</w:t>
            </w:r>
            <w:r w:rsidR="00503B85" w:rsidRPr="00DE579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класс</w:t>
            </w:r>
            <w:r w:rsidR="00B96B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(полугодие)</w:t>
            </w:r>
          </w:p>
        </w:tc>
      </w:tr>
      <w:tr w:rsidR="00D47408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Кол-во аудиторных часов в неделю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 ч</w:t>
            </w:r>
          </w:p>
        </w:tc>
      </w:tr>
      <w:tr w:rsidR="00D47408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Кол-во самостоятельных часов в неделю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 ч</w:t>
            </w:r>
          </w:p>
        </w:tc>
      </w:tr>
      <w:tr w:rsidR="00D47408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Всего недель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17 недель</w:t>
            </w:r>
          </w:p>
        </w:tc>
      </w:tr>
      <w:tr w:rsidR="00D47408" w:rsidRPr="00503B85" w:rsidTr="00D47408">
        <w:trPr>
          <w:trHeight w:hRule="exact" w:val="425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Pr="00503B85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03B8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</w:t>
            </w:r>
            <w:r w:rsidRPr="000618C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503B8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часов на аудиторные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за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Pr="00503B85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8,5 ч</w:t>
            </w:r>
          </w:p>
        </w:tc>
      </w:tr>
      <w:tr w:rsidR="00D47408" w:rsidRPr="00503B85" w:rsidTr="00D47408">
        <w:trPr>
          <w:trHeight w:hRule="exact" w:val="432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408" w:rsidRPr="00503B85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03B8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часов на внеаудиторную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за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Pr="00503B85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17 ч</w:t>
            </w:r>
          </w:p>
        </w:tc>
      </w:tr>
      <w:tr w:rsidR="00D47408" w:rsidRPr="00503B85" w:rsidTr="00D47408">
        <w:trPr>
          <w:trHeight w:hRule="exact" w:val="432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408" w:rsidRPr="00503B85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Общее количество часов учебной нагрузки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Pr="00503B85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25,5 ч</w:t>
            </w:r>
          </w:p>
        </w:tc>
      </w:tr>
    </w:tbl>
    <w:p w:rsidR="00503B85" w:rsidRPr="00F4506B" w:rsidRDefault="00503B85" w:rsidP="00503B85">
      <w:pPr>
        <w:widowControl w:val="0"/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bookmarkStart w:id="42" w:name="bookmark42"/>
      <w:bookmarkEnd w:id="42"/>
    </w:p>
    <w:p w:rsidR="008552FD" w:rsidRDefault="00503B85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Форма проведения учебных аудиторных занятий:</w:t>
      </w:r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мелкогрупповая от 4 до 10 че</w:t>
      </w:r>
      <w:r w:rsidR="00AE4B34">
        <w:rPr>
          <w:rFonts w:ascii="Times New Roman" w:eastAsia="Times New Roman" w:hAnsi="Times New Roman"/>
          <w:sz w:val="28"/>
          <w:szCs w:val="28"/>
          <w:lang w:eastAsia="ru-RU" w:bidi="ru-RU"/>
        </w:rPr>
        <w:t>ловек, продолжительность урока –</w:t>
      </w:r>
      <w:r w:rsidR="00D474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минут.</w:t>
      </w:r>
    </w:p>
    <w:p w:rsidR="00D47408" w:rsidRDefault="00D47408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E4B34" w:rsidRPr="008552FD" w:rsidRDefault="00AE4B34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168C8">
        <w:rPr>
          <w:rFonts w:ascii="Times New Roman" w:hAnsi="Times New Roman"/>
          <w:sz w:val="28"/>
          <w:szCs w:val="28"/>
        </w:rPr>
        <w:t xml:space="preserve">При условиях введения на территории субъекта РФ режима </w:t>
      </w:r>
      <w:r w:rsidRPr="008168C8">
        <w:rPr>
          <w:rFonts w:ascii="Times New Roman" w:hAnsi="Times New Roman"/>
          <w:sz w:val="28"/>
          <w:szCs w:val="28"/>
        </w:rPr>
        <w:lastRenderedPageBreak/>
        <w:t>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503B85" w:rsidRPr="00F4506B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bookmarkStart w:id="43" w:name="bookmark45"/>
      <w:bookmarkStart w:id="44" w:name="bookmark43"/>
      <w:bookmarkStart w:id="45" w:name="bookmark44"/>
      <w:bookmarkStart w:id="46" w:name="bookmark47"/>
      <w:bookmarkEnd w:id="43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Цель:</w:t>
      </w:r>
      <w:bookmarkEnd w:id="44"/>
      <w:bookmarkEnd w:id="45"/>
      <w:bookmarkEnd w:id="46"/>
    </w:p>
    <w:p w:rsidR="00503B85" w:rsidRPr="00503B85" w:rsidRDefault="00F4506B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 w:rsidR="00503B85" w:rsidRPr="00F4506B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Задачи: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7" w:name="bookmark48"/>
      <w:bookmarkEnd w:id="4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обобщение знаний по музыкальной грамоте;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8" w:name="bookmark49"/>
      <w:bookmarkEnd w:id="4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понимание значения основных элементов музыкального языка;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9" w:name="bookmark50"/>
      <w:bookmarkEnd w:id="49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осуществлять практические задания по основным темам учебного предмета;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0" w:name="bookmark51"/>
      <w:bookmarkEnd w:id="50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1" w:name="bookmark52"/>
      <w:bookmarkEnd w:id="5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формирование и развитие музыкального мышления.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«Элементарная теория музыки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ориентирована также на: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приобретение навыков творческой деятельности,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планировать свою домашнюю работу,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осуществление самостоятельного контроля за своей учебной деятельностью,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давать объективную оценку своему труду,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формирование навыков взаимодействия с преподавателями и обучающимися в образовательном процессе,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уважительное отношение к иному мнению и художественно-эстетическим взглядам,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понимание причин успеха/неуспеха собственной учебной деятельности, </w:t>
      </w:r>
      <w:r w:rsidR="00DE5793">
        <w:rPr>
          <w:sz w:val="28"/>
          <w:szCs w:val="28"/>
        </w:rPr>
        <w:t>–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определение наиболее эффективных способов достижения результата.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2" w:name="bookmark55"/>
      <w:bookmarkEnd w:id="52"/>
      <w:r w:rsidRPr="00F4506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Обоснованием структуры программы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являются ФГТ, отражающие все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аспекты работы преподавателя с учеником.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содержит следующие разделы: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3" w:name="bookmark57"/>
      <w:bookmarkEnd w:id="53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сведения о затратах учебного времени, предусмотренного на освоение учебного предмета;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4" w:name="bookmark58"/>
      <w:bookmarkEnd w:id="5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распределение учебного материала по годам обучения;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5" w:name="bookmark59"/>
      <w:bookmarkEnd w:id="5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описание дидактических единиц учебного предмета;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6" w:name="bookmark60"/>
      <w:bookmarkEnd w:id="56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требования к уровню подготовки обучающихся;</w:t>
      </w:r>
    </w:p>
    <w:p w:rsidR="00F4506B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7" w:name="bookmark61"/>
      <w:bookmarkEnd w:id="5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формы и методы контроля, система оценок;</w:t>
      </w:r>
    </w:p>
    <w:p w:rsidR="00503B85" w:rsidRPr="00F4506B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sz w:val="28"/>
          <w:szCs w:val="28"/>
          <w:lang w:eastAsia="ru-RU" w:bidi="ru-RU"/>
        </w:rPr>
        <w:t>методическое обеспечение учебного процесса.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 с данными направлениями стро</w:t>
      </w:r>
      <w:r w:rsidR="000E3D85">
        <w:rPr>
          <w:rFonts w:ascii="Times New Roman" w:eastAsia="Times New Roman" w:hAnsi="Times New Roman"/>
          <w:sz w:val="28"/>
          <w:szCs w:val="28"/>
          <w:lang w:eastAsia="ru-RU" w:bidi="ru-RU"/>
        </w:rPr>
        <w:t>ится основной раздел программы «Содержание учебного предмета»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8" w:name="bookmark64"/>
      <w:bookmarkEnd w:id="5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Для достижения поставленной цели и реализации задач предмета используются следующие </w:t>
      </w:r>
      <w:r w:rsidRPr="00F4506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методы обучения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9" w:name="bookmark66"/>
      <w:bookmarkEnd w:id="59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словесный (рассказ, беседа, объяснение);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0" w:name="bookmark67"/>
      <w:bookmarkEnd w:id="60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наглядный (наблюдение, демонстрация);</w:t>
      </w:r>
    </w:p>
    <w:p w:rsidR="00503B85" w:rsidRPr="00F4506B" w:rsidRDefault="00503B85" w:rsidP="00F4506B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1" w:name="bookmark68"/>
      <w:bookmarkEnd w:id="6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практический (упражнения воспроизводящие и творческие)</w:t>
      </w:r>
      <w:bookmarkStart w:id="62" w:name="bookmark71"/>
      <w:bookmarkEnd w:id="62"/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Материально - техническая база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образовательного учреждения должна соответствовать санитарным и противопожарным нормам, нормам охраны труда.</w:t>
      </w:r>
    </w:p>
    <w:p w:rsidR="00503B85" w:rsidRPr="00F4506B" w:rsidRDefault="00503B85" w:rsidP="00DE579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63" w:name="bookmark73"/>
      <w:bookmarkStart w:id="64" w:name="bookmark74"/>
      <w:bookmarkStart w:id="65" w:name="bookmark75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Средства обучения:</w:t>
      </w:r>
      <w:bookmarkEnd w:id="63"/>
      <w:bookmarkEnd w:id="64"/>
      <w:bookmarkEnd w:id="65"/>
      <w:r w:rsidR="00F4506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фортепиано, музыкальный центр, DVD проигрыватель, компьютер.</w:t>
      </w:r>
    </w:p>
    <w:p w:rsidR="00F4506B" w:rsidRDefault="00503B85" w:rsidP="00DE579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bookmarkStart w:id="66" w:name="bookmark76"/>
      <w:bookmarkStart w:id="67" w:name="bookmark77"/>
      <w:bookmarkStart w:id="68" w:name="bookmark78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Наглядные пособия:</w:t>
      </w:r>
      <w:bookmarkEnd w:id="66"/>
      <w:bookmarkEnd w:id="67"/>
      <w:bookmarkEnd w:id="68"/>
      <w:r w:rsid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 xml:space="preserve"> </w:t>
      </w:r>
      <w:r w:rsidR="00F4506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таблицы, схемы, иллюстрации, клавиатуры.</w:t>
      </w:r>
    </w:p>
    <w:p w:rsidR="00F4506B" w:rsidRDefault="00F4506B">
      <w:pPr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 w:type="page"/>
      </w:r>
    </w:p>
    <w:p w:rsidR="00F4506B" w:rsidRDefault="00F4506B" w:rsidP="00350F63">
      <w:pPr>
        <w:widowControl w:val="0"/>
        <w:tabs>
          <w:tab w:val="left" w:leader="underscore" w:pos="1666"/>
          <w:tab w:val="left" w:leader="underscore" w:pos="4531"/>
        </w:tabs>
        <w:spacing w:line="360" w:lineRule="auto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 w:bidi="ru-RU"/>
        </w:rPr>
      </w:pPr>
      <w:r w:rsidRPr="00F4506B">
        <w:rPr>
          <w:rFonts w:ascii="Times New Roman" w:eastAsia="Times New Roman" w:hAnsi="Times New Roman"/>
          <w:b/>
          <w:bCs/>
          <w:sz w:val="30"/>
          <w:szCs w:val="30"/>
          <w:lang w:eastAsia="ru-RU" w:bidi="ru-RU"/>
        </w:rPr>
        <w:lastRenderedPageBreak/>
        <w:t>II. Содержание учебного</w:t>
      </w:r>
      <w:r w:rsidR="00350F63">
        <w:rPr>
          <w:rFonts w:ascii="Times New Roman" w:eastAsia="Times New Roman" w:hAnsi="Times New Roman"/>
          <w:b/>
          <w:bCs/>
          <w:sz w:val="30"/>
          <w:szCs w:val="30"/>
          <w:lang w:eastAsia="ru-RU" w:bidi="ru-RU"/>
        </w:rPr>
        <w:t xml:space="preserve"> предмета</w:t>
      </w:r>
    </w:p>
    <w:p w:rsidR="00350F63" w:rsidRDefault="00350F63" w:rsidP="00350F63">
      <w:pPr>
        <w:widowControl w:val="0"/>
        <w:tabs>
          <w:tab w:val="left" w:leader="underscore" w:pos="1666"/>
          <w:tab w:val="left" w:leader="underscore" w:pos="4531"/>
        </w:tabs>
        <w:spacing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Учебно-тематический план</w:t>
      </w:r>
    </w:p>
    <w:p w:rsidR="00350F63" w:rsidRPr="00350F63" w:rsidRDefault="00350F63" w:rsidP="00350F63">
      <w:pPr>
        <w:widowControl w:val="0"/>
        <w:tabs>
          <w:tab w:val="left" w:leader="underscore" w:pos="1666"/>
          <w:tab w:val="left" w:leader="underscore" w:pos="4531"/>
        </w:tabs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350F63">
        <w:t xml:space="preserve"> </w:t>
      </w:r>
      <w:r w:rsidRPr="00350F6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 w:bidi="ru-RU"/>
        </w:rPr>
        <w:t>Таблица 2</w:t>
      </w:r>
    </w:p>
    <w:p w:rsidR="00F4506B" w:rsidRPr="00F4506B" w:rsidRDefault="00F4506B" w:rsidP="00F4506B">
      <w:pPr>
        <w:widowControl w:val="0"/>
        <w:spacing w:after="299" w:line="1" w:lineRule="exact"/>
        <w:rPr>
          <w:rFonts w:ascii="Microsoft Sans Serif" w:eastAsia="Microsoft Sans Serif" w:hAnsi="Microsoft Sans Serif" w:cs="Microsoft Sans Serif"/>
          <w:color w:val="000000"/>
          <w:lang w:eastAsia="ru-RU" w:bidi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276"/>
        <w:gridCol w:w="992"/>
        <w:gridCol w:w="957"/>
      </w:tblGrid>
      <w:tr w:rsidR="00350F63" w:rsidTr="006C0AF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раздела. Тема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350F63" w:rsidTr="006C0AFF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F63" w:rsidRDefault="00350F63" w:rsidP="006C0AF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F63" w:rsidRDefault="00350F63" w:rsidP="006C0AF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F63" w:rsidRDefault="00350F63" w:rsidP="006C0AF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Музыкальный звук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DE4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1.1. Музыкальный звук и его свойства.</w:t>
            </w:r>
          </w:p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Обертоновый звукоряд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D47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1.2. Музыкальный строй. Альтерация.</w:t>
            </w:r>
          </w:p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Энгармонизм. 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C36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Ритм. Метр. Размер. Темп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C36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2.1. Ритм. Основные и особые виды ритмического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2.2. Метр. Размер. Простые и сложные метры и размеры.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Группировка в простых размерах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2.3. Смешанные метры и размеры.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Группировка в сложных и смешанных размерах. Затакт. Синкопа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2.4. Переменный размер. Полиметрия.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Полиритмия. Темп.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темпа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3. Интервалы и аккорды вне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A3551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3.1. Интервал.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интервалы. Обращение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3.2. Классификация интервалов. Энгармонизм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3.3. Аккорд.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аккордов. Трезвучия.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 трезвучий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Pr="006214FC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3.4. Септаккорды.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 септаккордов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bidi="ru-RU"/>
              </w:rPr>
              <w:t>Раздел 4. Лад. Тональность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4.2. Три вида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Мажора и минора.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тональностей (параллельные,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одноименные, однотерцовые). Взаимодействие мажора и минора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bidi="ru-RU"/>
              </w:rPr>
              <w:t>Раздел 5. Диатоника. Диатонические лады.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C5FD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5.1. Диатонические лады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C5FD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C5FD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bidi="ru-RU"/>
              </w:rPr>
              <w:t>Раздел 6. Интервалы и аккорды в тональности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6.1. Интервалы на ступенях мажора и минора. Разрешение интервалов в тональности и от звука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(диатонические)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tabs>
                <w:tab w:val="left" w:pos="787"/>
              </w:tabs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6.2. Характерные интервалы и их разрешение в тональности и от звука.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Закономерности разрешение хроматических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6.3. Главные и побочные трезвучия. Разрешение трезвучий в тональности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tabs>
                <w:tab w:val="left" w:pos="94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6.4. Разрешение трезвучий от звука.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Разрешение уменьшенного и увеличенного трезвучий и их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6.5. Септаккорды на ступенях мажора и минора. Главные септ</w:t>
            </w:r>
            <w:r>
              <w:rPr>
                <w:rFonts w:ascii="Times New Roman" w:eastAsia="Times New Roman" w:hAnsi="Times New Roman"/>
                <w:lang w:eastAsia="ru-RU" w:bidi="ru-RU"/>
              </w:rPr>
              <w:softHyphen/>
              <w:t>аккорды с обращениями и разрешениями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6.6. Побочные Септаккорды с обращениями и разрешениями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>Раздел 7. Хроматизм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7.1. Внутриладовый хроматизм.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Хроматическая гамма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7.2. Хроматические интервалы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7.3. Модуляционный хроматизм. Виды модуляций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7.4. Родство тональностей. Тональности первой степени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7.5. 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ru-RU"/>
              </w:rPr>
              <w:t>Раздел 8. Музыкальный синтаксис. Мелодия. Фактура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8.1. Музыкальный синтаксис. Цезура. Мотив. Фраза.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9564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8.2. Период.</w:t>
            </w:r>
          </w:p>
          <w:p w:rsidR="00A3551E" w:rsidRDefault="00A3551E" w:rsidP="00A3551E">
            <w:pPr>
              <w:widowControl w:val="0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Предложение. Каденции.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Разновидности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8.3. Мелодия. Мелодическая линия. Виды мелодического рисунка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C36D8A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widowControl w:val="0"/>
              <w:spacing w:before="120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8.4. Фактура</w:t>
            </w:r>
          </w:p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C" w:rsidRPr="00C36D8A" w:rsidRDefault="00A3551E" w:rsidP="00A355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ru-RU"/>
              </w:rPr>
              <w:t>Раздел 9. Транспозиция. Секвенция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widowControl w:val="0"/>
              <w:spacing w:line="264" w:lineRule="auto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9.1. Три вида транспозиции. Секвенция и ее разновидности</w:t>
            </w:r>
          </w:p>
          <w:p w:rsidR="00A3551E" w:rsidRDefault="00A3551E" w:rsidP="00A3551E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94AE8" w:rsidP="00A3551E">
            <w:pPr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9564CC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Общее 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</w:tr>
    </w:tbl>
    <w:p w:rsidR="00503B85" w:rsidRPr="00F4506B" w:rsidRDefault="00503B85" w:rsidP="00503B85">
      <w:pPr>
        <w:widowControl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F41AB5" w:rsidRPr="00F41AB5" w:rsidRDefault="00F41AB5" w:rsidP="00F41AB5">
      <w:pPr>
        <w:widowControl w:val="0"/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Содержание тем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bookmarkStart w:id="69" w:name="bookmark79"/>
      <w:bookmarkStart w:id="70" w:name="bookmark80"/>
      <w:bookmarkStart w:id="71" w:name="bookmark81"/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Введение</w:t>
      </w:r>
      <w:bookmarkEnd w:id="69"/>
      <w:bookmarkEnd w:id="70"/>
      <w:bookmarkEnd w:id="71"/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.</w:t>
      </w:r>
      <w:r w:rsidRPr="00F41AB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Музыка как один из видов искусства. Специфика музыки — временная организация звуковысотных соотношении. Общая характеристика музыкальных выразительных средств (мелодия, лад, ритм, гармония, фактура).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Курс элементарной теории музыки — основополагающий предмет в комплексе музыкально-теоретических предметов.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1. Музыкальный звук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F41AB5" w:rsidRPr="00F41AB5" w:rsidRDefault="00004999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Звукоряд. Основные</w:t>
      </w:r>
      <w:r w:rsidR="00F41AB5"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ступени звукоряда. Слоговые и буквенные названия ступеней звукоряда. Октава. Диапазон. Регистр. Полутон и целый тон. Знаки альтерации (ключевые и случайные'). Энгармонизм. Диатонические и хроматические полутоны и тоны.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Ключи. Ключ «соль», «фа», система ключей «до».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2. Ритм. Метр. Размер. Темп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Ритм — форма организации звукового потока во времени. Организация звуков одинаковой или р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азличной длительности. Основные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особые виды ритмического деления.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Метр — 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Темп. Обозначение темпа. Агогика. Динамические оттенки. Артикуляция. Обозначение характера исполнения.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Значение ритма, метра и темпа в музыке. Связь размера. Темпа,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определенных ритмических фигур с жанрами.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bookmarkStart w:id="72" w:name="bookmark82"/>
      <w:bookmarkStart w:id="73" w:name="bookmark83"/>
      <w:bookmarkStart w:id="74" w:name="bookmark84"/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3. Лад. Тональность</w:t>
      </w:r>
      <w:bookmarkEnd w:id="72"/>
      <w:bookmarkEnd w:id="73"/>
      <w:bookmarkEnd w:id="74"/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 миноре, переменности). Понятие о других ладовых структурах (дважды гармонические лады, увеличенный и уменьшенный лады).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4. Диатоника. Диатонические ладовые структуры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жором и минором. Конструктивные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5. Интервал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Интервал. Ступеневая и тоновая (количественная и качественная) величина интервалов. Обращение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Классификация интервалов: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5" w:name="bookmark85"/>
      <w:bookmarkEnd w:id="75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 временному соотношению (мелодические и гармонические);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6" w:name="bookmark86"/>
      <w:bookmarkEnd w:id="76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 отношению к октаве (простые и составные);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7" w:name="bookmark87"/>
      <w:bookmarkEnd w:id="77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положению в музыкальной системе (диатонические и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хроматические);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8" w:name="bookmark88"/>
      <w:bookmarkEnd w:id="78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 слуховому впечатлению (консонирующие и диссонирующие);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•по положению в тональности (устойчивые и неустойчивые).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Энгармонизм интервалов. Два вида энгармонизма (пассивный и активный). Построение всех видов интервалов от звука вверх и вниз.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Характерные интервалы гармонического мажора и минора (ув.2, ум.7, ув.5, ум.4).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Общие закономерности разрешения хроматических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Построение и разрешение интервалов от звука (диатонические, характерные). 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увеличенные и уменьшенные).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Роль интервалов в образовании вертикали (интервал как часть аккорда).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Интервал как основа музыкальной интонации.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6. Аккорд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Созвучие. Аккорд. Виды аккордов: трезвучие, септаккорд, нонаккорд. Терция — основа построения аккордов.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Энгармонизм аккордов. Увеличенное трезвучие. Уменьшенный септаккорд. Деление октавы на равные части.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Четыре вида трезвучий. Обращение трезвучий. Трезвучия на ст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упенях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мажора и минора. Главные трезвучия лада. Побочные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трезвучия. Разрешение побочных трезвучий (по тяготению ступеней). Разрешение увеличенного и уменьшенного трезвучий и их обращений.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Семь видов септаккордов. Обращение септаккордов. Септаккорды на ступен</w:t>
      </w:r>
      <w:r w:rsidR="0040067E">
        <w:rPr>
          <w:rFonts w:ascii="Times New Roman" w:eastAsia="Times New Roman" w:hAnsi="Times New Roman"/>
          <w:sz w:val="28"/>
          <w:szCs w:val="28"/>
          <w:lang w:eastAsia="ru-RU" w:bidi="ru-RU"/>
        </w:rPr>
        <w:t>ях мажора и минора (натуральные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0067E">
        <w:rPr>
          <w:rFonts w:ascii="Times New Roman" w:eastAsia="Times New Roman" w:hAnsi="Times New Roman"/>
          <w:sz w:val="28"/>
          <w:szCs w:val="28"/>
          <w:lang w:eastAsia="ru-RU" w:bidi="ru-RU"/>
        </w:rPr>
        <w:t>и гармонические формы). Главные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септаккорды 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Побочные септаккорды с обращениями. Два способа их разрешения: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9" w:name="bookmark89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bookmarkEnd w:id="79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по образцу разрешения вводного септаккорда в доминантовый квинтсекстаккорд или «круговая схема»;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0" w:name="bookmark90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б</w:t>
      </w:r>
      <w:bookmarkEnd w:id="80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по образцу разрешения септаккорда второй ступени в доминантовый терцквартаккорд или «перекрестная схема».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Значение аккордов в музыке. Роль аккордов в мелодии: развертывание аккордов по горизонтали. Аккорды и аккордовые тоны как основа мелодической линии. Аккорд — структурный элемент вертикали. Функциональная роль аккорда, преобладание устойчивости и неустойчивости, диатоники или хроматики.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Фонизм аккордов (консонанс — диссонанс, мажорность — минорность, основной вид — обращения).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7. Хроматизм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Хроматизм. 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характерные' (три увеличенные кварты и уменьшенные квинты, тритоны, три увеличенных секунды и уменьшенных септимы). 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Модуляционный хроматизм. Общее понятие о модуляции. Виды модуляций: переход, отклонение, сопоставление.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Родство тональностей. Тональности первой степени родства.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Роль тонального плана в музыкальном произведении.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8. Музыкальный синтаксис. Мелодия. Фактура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</w:t>
      </w:r>
      <w:r w:rsidR="0074354C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ный период, период повторной структуры, период единого строения, период с расширением и дополнением, период их трех предложений, однотональный и модулирующий периоды). Простая двухчастная и простая трехчастная форма (общее представление).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Мелодия. Мелодическая линия. Виды мелодического рисунка (повторность звука, опевание, восходящее, нисходящее, волнообразное движение; плавное — поступенное движение и скачки; закон мелодического противовеса). Мелодическая вершина. Кульминация.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Понятие о фактуре. Музыкальная ткань. Фактура (склад). Виды фактур: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монодия; многоголосие — гомофонно-гармоническая и аккордовая фактура; полифония — имитационная, контрастная, подголосочная. Фактурные приемы: 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9. Транспозиция. Секвенция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Транспозиция. Три способа транспозиции (на интервал, на хроматический полутон, посредством замены ключа).</w:t>
      </w:r>
    </w:p>
    <w:p w:rsidR="006C0AFF" w:rsidRDefault="00F41AB5" w:rsidP="000A435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Секвеция (общее понятие). Мотив секвенции. Звено секвенции. Секвенция — один из приемов развития музыкального материала. Место секвенций в форме. Виды</w:t>
      </w:r>
      <w:r w:rsidR="0074354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секвенций. Секвенции тональные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(диатонические) и модулирующие. Разновидности модулирующих секвенций (по родственным тональностям и по равновеликим интервалам).</w:t>
      </w:r>
      <w:r w:rsid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br w:type="page"/>
      </w:r>
    </w:p>
    <w:p w:rsidR="0040067E" w:rsidRPr="0040067E" w:rsidRDefault="0040067E" w:rsidP="0040067E">
      <w:pPr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Требования к уровню подготовки обучающихся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Результат освоения программы по учебному предмету «Элементарная теория музыки» должен отражать: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1" w:name="bookmark92"/>
      <w:bookmarkEnd w:id="8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знание основных элементов музыкального языка (понятий — звукоряд, лад, интервалы, аккорды, диатоника, хроматика, отклонение, модуляция);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2" w:name="bookmark93"/>
      <w:bookmarkEnd w:id="82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первичные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знания о строении музыкальной ткани, типах изложения музыкального материала;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3" w:name="bookmark94"/>
      <w:bookmarkEnd w:id="8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4" w:name="bookmark95"/>
      <w:bookmarkEnd w:id="8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Результатом освоения учебного предмета «Элементарная теория музыки» является приобретение обучающимися также следующих знаний, умений и навыков: 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навык владения элементами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музыкального языка, наличие пе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Уровень знаний по данному учебному предмету должен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соответствовать требованиям вступительных испытаний в средние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профессиональные уче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с внутритональным и модуляционным хроматизмом, отклонениями в тональности первой степени родства, секвенциями тональными и модулирующими, различными формами метроритмических трудностей.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Устная форма ответа предполагает знание и умение работать в ладу - в натуральном, гармоническом, мелодическом мажоре и миноре, знание альтерированных ступеней, интервалов в ладу (диатонических, характерных), аккордов в ладу (в соответствии с программой учебного предмета), а также — вне лада (инт</w:t>
      </w:r>
      <w:r w:rsidR="0074354C">
        <w:rPr>
          <w:rFonts w:ascii="Times New Roman" w:eastAsia="Times New Roman" w:hAnsi="Times New Roman"/>
          <w:sz w:val="28"/>
          <w:szCs w:val="28"/>
          <w:lang w:eastAsia="ru-RU" w:bidi="ru-RU"/>
        </w:rPr>
        <w:t>ервалы, аккорды в соответствии с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программой учебного предмета).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Устная форма вступительного испытания по сольфеджио предполагает знания основных определений и понятий учебного предмета «Элементарная теория музыки» по следующим темам: «Кварто-квинтовый круг тональностей», «Хроматизм», «Альтерация», «Энгармонизм», «Тональности первой степени родства», «Наиболее употр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ебительные музыкальные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термины», «Буквенные названия звуков и тональностей», «Группировка длительностей».</w:t>
      </w:r>
    </w:p>
    <w:p w:rsidR="0040067E" w:rsidRDefault="0040067E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40067E" w:rsidRPr="0040067E" w:rsidRDefault="0040067E" w:rsidP="0040067E">
      <w:pPr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Формы и методы контроля, система оценок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5" w:name="bookmark97"/>
      <w:bookmarkEnd w:id="85"/>
      <w:r w:rsidRPr="0040067E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Аттестация: цели, виды, форма, содержание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Оценка качества реализации учебного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предмета «Элементарная теория музыки»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включает в себя текущий контроль успеваемости и промежуточную аттестацию обучающегося.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Форму и время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проведения промежуточной аттестации по предмету образовательное учреждение устанавливает самостоятельно. Это могут быть контрольные уроки, зачеты, экзамены.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Формы и средства текущего контроля.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качестве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 Промежуточная аттестация проводится в форме контрольного урока и дифференц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>ированного зачета на завершающем полугодии учебном занятии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счет аудиторного времени, предусмотренного на учебный предмет.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Оценка качества реализации программы по учебному предмету «Элементарная теория музыки» включает в себя текущий контроль и промежуточную аттестацию.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конце второго полугодия — дифференцированный зачет с оценкой.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6" w:name="bookmark98"/>
      <w:bookmarkEnd w:id="86"/>
      <w:r w:rsidRPr="0040067E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Критерии оценки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проведении дифференцированного зачета в письменной и устной формах уровень 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знаний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обучающихся оценивается следующим образом:</w:t>
      </w:r>
    </w:p>
    <w:p w:rsidR="00994AE8" w:rsidRDefault="00994AE8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</w:p>
    <w:p w:rsidR="0040067E" w:rsidRPr="006337DA" w:rsidRDefault="00994AE8" w:rsidP="00994AE8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                           </w:t>
      </w:r>
      <w:r w:rsidR="0040067E"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Таблица </w:t>
      </w:r>
      <w:r w:rsidR="0040067E" w:rsidRPr="006337DA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6337"/>
      </w:tblGrid>
      <w:tr w:rsidR="0040067E" w:rsidRPr="0040067E" w:rsidTr="000A4358">
        <w:trPr>
          <w:trHeight w:hRule="exact" w:val="504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67E" w:rsidRPr="001F73B5" w:rsidRDefault="0040067E" w:rsidP="0040067E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lastRenderedPageBreak/>
              <w:t>Оценка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7E" w:rsidRPr="001F73B5" w:rsidRDefault="0040067E" w:rsidP="0040067E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>Критерии оценивания выступления</w:t>
            </w:r>
          </w:p>
        </w:tc>
      </w:tr>
      <w:tr w:rsidR="0040067E" w:rsidRPr="0040067E" w:rsidTr="000A4358">
        <w:trPr>
          <w:trHeight w:hRule="exact" w:val="909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67E" w:rsidRPr="001F73B5" w:rsidRDefault="0040067E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5 («отлично»)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67E" w:rsidRPr="001F73B5" w:rsidRDefault="00AE4B34" w:rsidP="0040067E">
            <w:pPr>
              <w:widowControl w:val="0"/>
              <w:ind w:firstLine="22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Н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40067E" w:rsidRPr="0040067E" w:rsidTr="000A4358">
        <w:trPr>
          <w:trHeight w:hRule="exact" w:val="143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67E" w:rsidRPr="001F73B5" w:rsidRDefault="0040067E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4 («хорошо»)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67E" w:rsidRPr="001F73B5" w:rsidRDefault="0074354C" w:rsidP="0074354C">
            <w:pPr>
              <w:widowControl w:val="0"/>
              <w:ind w:firstLine="22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Обучающийся демонстрирует хорошие теоретические знания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и</w:t>
            </w: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владение</w:t>
            </w: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 практическими навыками в объеме,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40067E" w:rsidRPr="0040067E" w:rsidTr="000A4358">
        <w:trPr>
          <w:trHeight w:hRule="exact" w:val="843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67E" w:rsidRPr="001F73B5" w:rsidRDefault="0040067E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3 («удовлетворительно»)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67E" w:rsidRPr="001F73B5" w:rsidRDefault="0074354C" w:rsidP="00AE4B34">
            <w:pPr>
              <w:widowControl w:val="0"/>
              <w:ind w:firstLine="276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О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бучающи</w:t>
            </w: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йся в процессе зачета допускает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 xml:space="preserve">существенные погрешности в теории и </w:t>
            </w:r>
            <w:r w:rsidR="006337DA" w:rsidRPr="001F73B5">
              <w:rPr>
                <w:rFonts w:ascii="Times New Roman" w:eastAsia="Times New Roman" w:hAnsi="Times New Roman"/>
                <w:lang w:eastAsia="ru-RU" w:bidi="ru-RU"/>
              </w:rPr>
              <w:t xml:space="preserve">показывает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 xml:space="preserve">частичное владение предусмотренных </w:t>
            </w:r>
            <w:r w:rsidR="006337DA" w:rsidRPr="001F73B5">
              <w:rPr>
                <w:rFonts w:ascii="Times New Roman" w:eastAsia="Times New Roman" w:hAnsi="Times New Roman"/>
                <w:lang w:eastAsia="ru-RU" w:bidi="ru-RU"/>
              </w:rPr>
              <w:t xml:space="preserve">программой практических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навыков</w:t>
            </w:r>
          </w:p>
        </w:tc>
      </w:tr>
      <w:tr w:rsidR="00FA6910" w:rsidRPr="0040067E" w:rsidTr="000A4358">
        <w:trPr>
          <w:trHeight w:hRule="exact" w:val="984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910" w:rsidRPr="001F73B5" w:rsidRDefault="00FA6910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2 («неудовлетворительно»)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910" w:rsidRPr="001F73B5" w:rsidRDefault="00FA6910" w:rsidP="00FA6910">
            <w:pPr>
              <w:widowControl w:val="0"/>
              <w:ind w:firstLine="276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Обучающийся в процессе зачета допускает грубые ошибки в теории и не владеет предусмотренными программой практическими навыками</w:t>
            </w:r>
          </w:p>
        </w:tc>
      </w:tr>
    </w:tbl>
    <w:p w:rsidR="006337DA" w:rsidRDefault="006337DA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 с ФГТ разрабатываются критерии оценок промежуточной аттестации и текущего контроля учащихс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я, а также создаются фонды оцен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очных средств, включающ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ие типовые задания, контрольные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работы, тесты и методы контроля, позволяющие оценить приобретенные знания, умения и навыки.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40067E" w:rsidRPr="00004999" w:rsidRDefault="0040067E" w:rsidP="00004999">
      <w:pPr>
        <w:widowControl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Дифференцированный зачет по учебному предмету «Элементарная теория музыки» состоит из письменной и устной форм ответа и включает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себя следующие типы заданий.</w:t>
      </w:r>
    </w:p>
    <w:p w:rsidR="0040067E" w:rsidRPr="0040067E" w:rsidRDefault="0040067E" w:rsidP="00004999">
      <w:pPr>
        <w:widowControl w:val="0"/>
        <w:spacing w:after="24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Примерный вариант письменной зачетной работы</w:t>
      </w:r>
    </w:p>
    <w:p w:rsidR="0040067E" w:rsidRPr="0040067E" w:rsidRDefault="0040067E" w:rsidP="0040067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7" w:name="bookmark99"/>
      <w:bookmarkEnd w:id="8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40067E" w:rsidRPr="0040067E" w:rsidRDefault="0040067E" w:rsidP="0040067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8" w:name="bookmark100"/>
      <w:bookmarkEnd w:id="8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и (или) определить данные интервалы (диатонические, характерные) и разрешить в возможные' тональности 2-3 из них.</w:t>
      </w:r>
    </w:p>
    <w:p w:rsidR="0040067E" w:rsidRPr="0040067E" w:rsidRDefault="0040067E" w:rsidP="0040067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9" w:name="bookmark101"/>
      <w:bookmarkEnd w:id="8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Построить и (или) определить данные' аккорды и разрешить 2-3 из них.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Примерный вариант устного ответа</w:t>
      </w:r>
    </w:p>
    <w:p w:rsidR="0040067E" w:rsidRPr="0040067E" w:rsidRDefault="0040067E" w:rsidP="0040067E">
      <w:pPr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0" w:name="bookmark102"/>
      <w:bookmarkEnd w:id="9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Данный звук представить как неустойчивую или альтерированную ступень и разрешить в тональности, прочитать хроматическую гамму.</w:t>
      </w:r>
    </w:p>
    <w:p w:rsidR="0040067E" w:rsidRPr="0040067E" w:rsidRDefault="0040067E" w:rsidP="0040067E">
      <w:pPr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1" w:name="bookmark103"/>
      <w:bookmarkEnd w:id="9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полученной тональности на любой неустойчивой ступени сыграть и разрешить интервалы (по 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группам на выбор преподавателя –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малые, большие, увеличенные, уменьшенные).</w:t>
      </w:r>
    </w:p>
    <w:p w:rsidR="0040067E" w:rsidRPr="0040067E" w:rsidRDefault="0040067E" w:rsidP="0040067E">
      <w:pPr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2" w:name="bookmark104"/>
      <w:bookmarkEnd w:id="9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337DA" w:rsidRDefault="0040067E" w:rsidP="00AE4B34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Контрольные требован</w:t>
      </w:r>
      <w:r w:rsidR="006337DA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ия на различных этапах обучения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Музыкальный звук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или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3" w:name="bookmark105"/>
      <w:bookmarkEnd w:id="9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натуральный звукоряд от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данного звука, найти указанные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интервалы и аккорды (н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апример, малые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терции, уменьшенную квинту, малый мажорный септаккорд).</w:t>
      </w:r>
    </w:p>
    <w:p w:rsidR="0040067E" w:rsidRPr="006337DA" w:rsidRDefault="00004999" w:rsidP="006337DA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4" w:name="bookmark106"/>
      <w:bookmarkEnd w:id="94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Определить звуки, 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написанные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различный ключах, записать в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0067E" w:rsidRPr="006337DA">
        <w:rPr>
          <w:rFonts w:ascii="Times New Roman" w:eastAsia="Times New Roman" w:hAnsi="Times New Roman"/>
          <w:sz w:val="28"/>
          <w:szCs w:val="28"/>
          <w:lang w:eastAsia="ru-RU" w:bidi="ru-RU"/>
        </w:rPr>
        <w:t>соответствующем ключе данные звуки.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5" w:name="bookmark107"/>
      <w:bookmarkEnd w:id="9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гаммы, в том числе хроматические, интервалы и аккорды, употребляя буквенные названия звуков.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6" w:name="bookmark108"/>
      <w:bookmarkEnd w:id="9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от данного звука вверх и вниз диатонические и хроматические полутоны и тоны.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7" w:name="bookmark109"/>
      <w:bookmarkEnd w:id="9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Сделать возможные энгармонические замены данных звуков.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Ритм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Метр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Размер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Темп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8" w:name="bookmark110"/>
      <w:bookmarkEnd w:id="9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основные определения (например, ритм, такт, синкопа).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9" w:name="bookmark111"/>
      <w:bookmarkEnd w:id="9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Знать итальянские обозначения темпа, характера исполнения, динамических оттенков.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0" w:name="bookmark112"/>
      <w:bookmarkEnd w:id="10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1" w:name="bookmark113"/>
      <w:bookmarkEnd w:id="10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особые виды ритмического деления.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2" w:name="bookmark114"/>
      <w:bookmarkEnd w:id="10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размеры по группировке.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3" w:name="bookmark115"/>
      <w:bookmarkEnd w:id="10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Лад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Тональность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4" w:name="bookmark116"/>
      <w:bookmarkEnd w:id="10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определения основным понятиям (например, лад, тональность, кварто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квинтовый круг тональностей, переменный лад и т.п.).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5" w:name="bookmark117"/>
      <w:bookmarkEnd w:id="10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тональности, которым принадлежит данный звук в качестве устойчивой или неустойчивой ступени.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6" w:name="bookmark118"/>
      <w:bookmarkEnd w:id="10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птаккорд с обращениями, вводные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септаккорды, септаккорд второй ступени с обращениями).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7" w:name="bookmark119"/>
      <w:bookmarkEnd w:id="10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в тональности и разрешать указанные интервалы и аккорды.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8" w:name="bookmark120"/>
      <w:bookmarkEnd w:id="10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9" w:name="bookmark121"/>
      <w:bookmarkEnd w:id="10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0" w:name="bookmark122"/>
      <w:bookmarkEnd w:id="11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40067E" w:rsidRPr="0040067E" w:rsidRDefault="0040067E" w:rsidP="00AE4B34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Диатонические ладовые структуры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или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1" w:name="bookmark123"/>
      <w:bookmarkEnd w:id="11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по ключевым знакам тональности диатонических ладов.</w:t>
      </w:r>
    </w:p>
    <w:p w:rsidR="0040067E" w:rsidRPr="0040067E" w:rsidRDefault="0040067E" w:rsidP="0040067E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2" w:name="bookmark124"/>
      <w:bookmarkEnd w:id="11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вверх и вниз от данных звуков различные виды диатонических структур.</w:t>
      </w:r>
    </w:p>
    <w:p w:rsidR="0040067E" w:rsidRPr="0040067E" w:rsidRDefault="0040067E" w:rsidP="0040067E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3" w:name="bookmark125"/>
      <w:bookmarkEnd w:id="11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тональность и лад мелодии.</w:t>
      </w:r>
    </w:p>
    <w:p w:rsidR="0040067E" w:rsidRPr="0040067E" w:rsidRDefault="0040067E" w:rsidP="00AE4B34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Интервал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»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Письменно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4" w:name="bookmark126"/>
      <w:bookmarkEnd w:id="11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Определить количество тонов и полутонов, составляющих данные интервалы (в том числе составные); назвать интервалы, содержащие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указанное количество тонов и полутонов.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5" w:name="bookmark127"/>
      <w:bookmarkEnd w:id="11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интервалы вверх и вниз по данным цифровкам.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6" w:name="bookmark128"/>
      <w:bookmarkEnd w:id="11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7" w:name="bookmark129"/>
      <w:bookmarkEnd w:id="11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40067E" w:rsidRPr="0040067E" w:rsidRDefault="00004999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8" w:name="bookmark130"/>
      <w:bookmarkEnd w:id="118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данной тональности написать указанные интервалы и разрешить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(диатонические, характерные, тритоны).</w:t>
      </w:r>
    </w:p>
    <w:p w:rsidR="00004999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9" w:name="bookmark131"/>
      <w:bookmarkEnd w:id="11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Сделать энгармоническую замену интервалов (пассивную или активную). </w:t>
      </w:r>
    </w:p>
    <w:p w:rsidR="0040067E" w:rsidRPr="0040067E" w:rsidRDefault="0040067E" w:rsidP="00AE4B34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0" w:name="bookmark132"/>
      <w:bookmarkEnd w:id="12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определения основным понятиям.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1" w:name="bookmark133"/>
      <w:bookmarkEnd w:id="12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2" w:name="bookmark134"/>
      <w:bookmarkEnd w:id="12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на фортепиано интервалы от звука с их последующим разрешением в различные тональности.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3" w:name="bookmark135"/>
      <w:bookmarkEnd w:id="12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Аккорд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»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Письменно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4" w:name="bookmark136"/>
      <w:bookmarkEnd w:id="12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5" w:name="bookmark137"/>
      <w:bookmarkEnd w:id="12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Построить от звука 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вверх и вниз указанные аккорды: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определить тональность, разрешить.</w:t>
      </w:r>
    </w:p>
    <w:p w:rsidR="0040067E" w:rsidRPr="0040067E" w:rsidRDefault="00004999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6" w:name="bookmark138"/>
      <w:bookmarkEnd w:id="126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Определять в аккордах заданные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тоны.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7" w:name="bookmark139"/>
      <w:bookmarkEnd w:id="12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данной тональности построить указанные аккорды и разрешить.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8" w:name="bookmark140"/>
      <w:bookmarkEnd w:id="12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Сделать энгармоническую замену данных аккордов (увеличенное трезвучие, уменьшенный септаккорд), определить полученные аккорды.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Разрешить.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9" w:name="bookmark141"/>
      <w:bookmarkEnd w:id="12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Написать последовательность по цифровке.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0" w:name="bookmark142"/>
      <w:bookmarkEnd w:id="13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определения основным понятиям.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1" w:name="bookmark143"/>
      <w:bookmarkEnd w:id="13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от звука вверх и вниз группы аккордов (например, все виды секстаккордов, секундаккордов).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2" w:name="bookmark144"/>
      <w:bookmarkEnd w:id="13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в данной тональности аккорды всех ступеней и их обращения с разрешениями.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3" w:name="bookmark145"/>
      <w:bookmarkEnd w:id="13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увеличенное трезвучие и уменьшенный септаккорд с энгармоническими заменами.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4" w:name="bookmark146"/>
      <w:bookmarkEnd w:id="13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Привести примеры из произведений по специальности на разные виды аккордов.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Хроматизм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»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Письменно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5" w:name="bookmark147"/>
      <w:bookmarkEnd w:id="13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Записать хроматические гаммы мажора и минора.</w:t>
      </w:r>
    </w:p>
    <w:p w:rsidR="0040067E" w:rsidRPr="0040067E" w:rsidRDefault="00004999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6" w:name="bookmark148"/>
      <w:bookmarkEnd w:id="136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хроматические интервалы и разрешить во всех возможных тональностях.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7" w:name="bookmark149"/>
      <w:bookmarkEnd w:id="13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 интервалы (диатонические и хроматические) и разрешить во всех возможных тональностях.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8" w:name="bookmark150"/>
      <w:bookmarkEnd w:id="13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9" w:name="bookmark151"/>
      <w:bookmarkEnd w:id="13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0" w:name="bookmark152"/>
      <w:bookmarkEnd w:id="14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в тональности альтерированные ступени, группы интервалов с разрешением.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1" w:name="bookmark153"/>
      <w:bookmarkEnd w:id="14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Читать хроматические гаммы мажора и минора.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2" w:name="bookmark154"/>
      <w:bookmarkEnd w:id="14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Называть родственные тональности.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3" w:name="bookmark155"/>
      <w:bookmarkEnd w:id="14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секвенции по родственным тональностям на мотивы из нескольких интервалов или аккордов.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lastRenderedPageBreak/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Музыкальный синтаксис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Мелодия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Фактура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</w:t>
      </w:r>
    </w:p>
    <w:p w:rsidR="0040067E" w:rsidRPr="0040067E" w:rsidRDefault="0040067E" w:rsidP="0040067E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4" w:name="bookmark156"/>
      <w:bookmarkEnd w:id="14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Анализировать различные виды периода (музыкальный материал — из музыкал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ьной литературы, из произведений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специальности).</w:t>
      </w:r>
    </w:p>
    <w:p w:rsidR="0040067E" w:rsidRPr="0040067E" w:rsidRDefault="0040067E" w:rsidP="0040067E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5" w:name="bookmark157"/>
      <w:bookmarkEnd w:id="14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Транспозиция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Секвенция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</w:t>
      </w:r>
    </w:p>
    <w:p w:rsidR="0040067E" w:rsidRPr="0040067E" w:rsidRDefault="0040067E" w:rsidP="0040067E">
      <w:pPr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6" w:name="bookmark158"/>
      <w:bookmarkEnd w:id="14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виды секвенций, используя материал ранее пройденных тем.</w:t>
      </w:r>
    </w:p>
    <w:p w:rsidR="006C0AFF" w:rsidRDefault="0040067E" w:rsidP="00503B85">
      <w:pPr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7" w:name="bookmark159"/>
      <w:bookmarkEnd w:id="14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Привести примеры на разные виды секвенций из произведений по специальности.</w:t>
      </w:r>
    </w:p>
    <w:p w:rsidR="006C0AFF" w:rsidRDefault="006C0AFF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6C0AFF" w:rsidRPr="006C0AFF" w:rsidRDefault="006C0AFF" w:rsidP="006C0AFF">
      <w:pPr>
        <w:keepNext/>
        <w:keepLines/>
        <w:widowControl w:val="0"/>
        <w:numPr>
          <w:ilvl w:val="0"/>
          <w:numId w:val="1"/>
        </w:numPr>
        <w:tabs>
          <w:tab w:val="left" w:pos="440"/>
        </w:tabs>
        <w:spacing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48" w:name="bookmark160"/>
      <w:bookmarkStart w:id="149" w:name="bookmark161"/>
      <w:bookmarkStart w:id="150" w:name="bookmark163"/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Методическое обеспечение учебного процесса</w:t>
      </w:r>
      <w:bookmarkEnd w:id="148"/>
      <w:bookmarkEnd w:id="149"/>
      <w:bookmarkEnd w:id="150"/>
    </w:p>
    <w:p w:rsidR="006C0AFF" w:rsidRPr="006C0AFF" w:rsidRDefault="006C0AFF" w:rsidP="006C0AFF">
      <w:pPr>
        <w:widowControl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Методические рекомендации педагогическим работникам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Учебный предмет «Элементарная теория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 «музыкальная литература». Качественное усвоение учебного материала помогает в успешном обучении по другим предметам предметных областей.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Рекомендации по организации самостоятельной работы обучающихся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успешное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усвоение материала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:rsidR="006C0AFF" w:rsidRDefault="006C0AFF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6C0AFF" w:rsidRPr="006C0AFF" w:rsidRDefault="006C0AFF" w:rsidP="006C0AFF">
      <w:pPr>
        <w:widowControl w:val="0"/>
        <w:spacing w:after="14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  <w:lastRenderedPageBreak/>
        <w:t>VI</w:t>
      </w:r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="00994AE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рекомендуемой учебной литературы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44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Алексеев Б., Мясоедов А. Элементарная теория музыки. М.: Музыка, 1986</w:t>
      </w:r>
    </w:p>
    <w:p w:rsidR="00994AE8" w:rsidRPr="006C0AFF" w:rsidRDefault="00994AE8" w:rsidP="00994AE8">
      <w:pPr>
        <w:widowControl w:val="0"/>
        <w:numPr>
          <w:ilvl w:val="0"/>
          <w:numId w:val="22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1" w:name="bookmark169"/>
      <w:bookmarkEnd w:id="151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Вахромеев В.А</w:t>
      </w: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Элементарная теория музыки: учебник. 8-е изд. - М.: Музыка, 1983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Красинская Л., Уткин В., Элементарная теория музыки. 4-е изд., доп. - М.:Музыка, 1991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7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2" w:name="bookmark170"/>
      <w:bookmarkEnd w:id="152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Способин И.В</w:t>
      </w: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Элементарная теория музыки: учебник. 6-е изд. М.: Музыка, 1973</w:t>
      </w:r>
    </w:p>
    <w:p w:rsidR="00994AE8" w:rsidRPr="006C0AFF" w:rsidRDefault="00994AE8" w:rsidP="00994AE8">
      <w:pPr>
        <w:widowControl w:val="0"/>
        <w:numPr>
          <w:ilvl w:val="0"/>
          <w:numId w:val="22"/>
        </w:numPr>
        <w:tabs>
          <w:tab w:val="left" w:pos="37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3" w:name="bookmark171"/>
      <w:bookmarkEnd w:id="153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Теория музыки: учебник для муз. училищ и старших классов спец. муз. школ /Н.Ю.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Афонина, Т.С.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Бершадская, Л.М.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Масленкова, Б.А.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Незванов, А.Л.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Островский, Е.В.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Титова, Г.Р.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Фрейдлинг; под общей ред. Т.С.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Бершадской. - Спб.: Композитор, 2003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73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Хвостенко В</w:t>
      </w: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Задачи и упражнения по элементарной теории музыки: учеб. пособие. М.: Музыка, 2001</w:t>
      </w:r>
    </w:p>
    <w:p w:rsidR="006C0AFF" w:rsidRPr="006C0AFF" w:rsidRDefault="006C0AFF" w:rsidP="006C0AFF">
      <w:pPr>
        <w:widowControl w:val="0"/>
        <w:spacing w:after="14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4" w:name="bookmark172"/>
      <w:bookmarkStart w:id="155" w:name="bookmark173"/>
      <w:bookmarkEnd w:id="154"/>
      <w:bookmarkEnd w:id="155"/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рекомендуемой дополнительной литературы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25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6" w:name="bookmark174"/>
      <w:bookmarkEnd w:id="156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Асафьев Б. Музыкальная форма как процесс. - Л.: 1971 (темы 3,6)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7" w:name="bookmark175"/>
      <w:bookmarkEnd w:id="157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Берков В. Гармония и музыкальная форма. - М.:1962 (тема 8)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73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8" w:name="bookmark176"/>
      <w:bookmarkEnd w:id="158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Вахромеев В. Ладовая структура русских народных песен и ее изучение в курсе элементарной теории музыки. - М.: 1968 (тема 3)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9" w:name="bookmark177"/>
      <w:bookmarkEnd w:id="159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Дубинец Е. Знаки звуков. - М., 1999 (тема 1)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0" w:name="bookmark178"/>
      <w:bookmarkEnd w:id="160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Мазель Л. Строение музыкальных произведений. - М., 1973 (тема 10)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Мазель Л. Проблемы классической гармонии. - М., 1983 (тема 3)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1" w:name="bookmark179"/>
      <w:bookmarkEnd w:id="161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Мазель Л. Оприроде и средствах музыки. - М.,1983 (темы 2,3)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2" w:name="bookmark180"/>
      <w:bookmarkEnd w:id="162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Назайкинский Е.В. Логика музыкальной композиции. - М., 1982</w:t>
      </w:r>
    </w:p>
    <w:p w:rsidR="000A4358" w:rsidRDefault="006C0AFF" w:rsidP="000A4358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3" w:name="bookmark181"/>
      <w:bookmarkEnd w:id="163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Тюлин Ю. Натуральные и альтерационные лады. - М., 1971 (темы 3,7)</w:t>
      </w:r>
      <w:bookmarkStart w:id="164" w:name="bookmark182"/>
      <w:bookmarkEnd w:id="164"/>
    </w:p>
    <w:p w:rsidR="006C0AFF" w:rsidRPr="000A4358" w:rsidRDefault="006C0AFF" w:rsidP="000A4358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A4358">
        <w:rPr>
          <w:rFonts w:ascii="Times New Roman" w:eastAsia="Times New Roman" w:hAnsi="Times New Roman"/>
          <w:sz w:val="28"/>
          <w:szCs w:val="28"/>
          <w:lang w:eastAsia="ru-RU" w:bidi="ru-RU"/>
        </w:rPr>
        <w:t>Холопова В. Музыкальный ритм. - М., 1980 (тема 2)</w:t>
      </w:r>
    </w:p>
    <w:p w:rsidR="006C0AFF" w:rsidRPr="006C0AFF" w:rsidRDefault="006C0AFF" w:rsidP="006C0AFF">
      <w:pPr>
        <w:widowControl w:val="0"/>
        <w:numPr>
          <w:ilvl w:val="0"/>
          <w:numId w:val="24"/>
        </w:numPr>
        <w:tabs>
          <w:tab w:val="left" w:pos="4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5" w:name="bookmark183"/>
      <w:bookmarkEnd w:id="165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Холопова В. Фактура. - М., 1979 (тема 10)</w:t>
      </w:r>
    </w:p>
    <w:p w:rsidR="00503B85" w:rsidRPr="00004999" w:rsidRDefault="00503B85" w:rsidP="006C0AFF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sectPr w:rsidR="00503B85" w:rsidRPr="00004999" w:rsidSect="006C0AF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58" w:rsidRDefault="000A4358">
      <w:r>
        <w:separator/>
      </w:r>
    </w:p>
  </w:endnote>
  <w:endnote w:type="continuationSeparator" w:id="0">
    <w:p w:rsidR="000A4358" w:rsidRDefault="000A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993609"/>
      <w:docPartObj>
        <w:docPartGallery w:val="Page Numbers (Bottom of Page)"/>
        <w:docPartUnique/>
      </w:docPartObj>
    </w:sdtPr>
    <w:sdtContent>
      <w:p w:rsidR="000A4358" w:rsidRDefault="000A435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5A3">
          <w:rPr>
            <w:noProof/>
          </w:rPr>
          <w:t>4</w:t>
        </w:r>
        <w:r>
          <w:fldChar w:fldCharType="end"/>
        </w:r>
      </w:p>
    </w:sdtContent>
  </w:sdt>
  <w:p w:rsidR="000A4358" w:rsidRDefault="000A43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58" w:rsidRDefault="000A4358">
      <w:r>
        <w:separator/>
      </w:r>
    </w:p>
  </w:footnote>
  <w:footnote w:type="continuationSeparator" w:id="0">
    <w:p w:rsidR="000A4358" w:rsidRDefault="000A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3E5"/>
    <w:multiLevelType w:val="multilevel"/>
    <w:tmpl w:val="5D16A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95F08"/>
    <w:multiLevelType w:val="multilevel"/>
    <w:tmpl w:val="E2568ED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2242E"/>
    <w:multiLevelType w:val="multilevel"/>
    <w:tmpl w:val="50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D36373"/>
    <w:multiLevelType w:val="multilevel"/>
    <w:tmpl w:val="FE627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A60C9"/>
    <w:multiLevelType w:val="multilevel"/>
    <w:tmpl w:val="84761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41401F"/>
    <w:multiLevelType w:val="multilevel"/>
    <w:tmpl w:val="4D144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866E6"/>
    <w:multiLevelType w:val="multilevel"/>
    <w:tmpl w:val="C3C63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42572"/>
    <w:multiLevelType w:val="hybridMultilevel"/>
    <w:tmpl w:val="43AA3058"/>
    <w:lvl w:ilvl="0" w:tplc="0A9E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6CB"/>
    <w:multiLevelType w:val="multilevel"/>
    <w:tmpl w:val="77DA7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4C0917"/>
    <w:multiLevelType w:val="multilevel"/>
    <w:tmpl w:val="DF8A7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9620DA"/>
    <w:multiLevelType w:val="multilevel"/>
    <w:tmpl w:val="FB7EA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A901DF"/>
    <w:multiLevelType w:val="multilevel"/>
    <w:tmpl w:val="F9000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B079E2"/>
    <w:multiLevelType w:val="multilevel"/>
    <w:tmpl w:val="5B728B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2F153B"/>
    <w:multiLevelType w:val="multilevel"/>
    <w:tmpl w:val="573E61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8D7A7A"/>
    <w:multiLevelType w:val="multilevel"/>
    <w:tmpl w:val="CB88B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14117F"/>
    <w:multiLevelType w:val="multilevel"/>
    <w:tmpl w:val="AF8AE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8C66B8"/>
    <w:multiLevelType w:val="multilevel"/>
    <w:tmpl w:val="EE18B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3364D7"/>
    <w:multiLevelType w:val="multilevel"/>
    <w:tmpl w:val="AE5A6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0D7A64"/>
    <w:multiLevelType w:val="multilevel"/>
    <w:tmpl w:val="5822A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7924C9"/>
    <w:multiLevelType w:val="multilevel"/>
    <w:tmpl w:val="D57A5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D016CB"/>
    <w:multiLevelType w:val="multilevel"/>
    <w:tmpl w:val="3B5CB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C30C9F"/>
    <w:multiLevelType w:val="multilevel"/>
    <w:tmpl w:val="C72A3C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D6249F"/>
    <w:multiLevelType w:val="multilevel"/>
    <w:tmpl w:val="4A749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A300EC"/>
    <w:multiLevelType w:val="multilevel"/>
    <w:tmpl w:val="13EA5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2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23"/>
  </w:num>
  <w:num w:numId="14">
    <w:abstractNumId w:val="2"/>
  </w:num>
  <w:num w:numId="15">
    <w:abstractNumId w:val="6"/>
  </w:num>
  <w:num w:numId="16">
    <w:abstractNumId w:val="4"/>
  </w:num>
  <w:num w:numId="17">
    <w:abstractNumId w:val="14"/>
  </w:num>
  <w:num w:numId="18">
    <w:abstractNumId w:val="20"/>
  </w:num>
  <w:num w:numId="19">
    <w:abstractNumId w:val="18"/>
  </w:num>
  <w:num w:numId="20">
    <w:abstractNumId w:val="16"/>
  </w:num>
  <w:num w:numId="21">
    <w:abstractNumId w:val="8"/>
  </w:num>
  <w:num w:numId="22">
    <w:abstractNumId w:val="9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85"/>
    <w:rsid w:val="00004999"/>
    <w:rsid w:val="00007A8B"/>
    <w:rsid w:val="000618CB"/>
    <w:rsid w:val="000A4358"/>
    <w:rsid w:val="000E3D85"/>
    <w:rsid w:val="000F73FC"/>
    <w:rsid w:val="001F73B5"/>
    <w:rsid w:val="00251CD2"/>
    <w:rsid w:val="00286B9A"/>
    <w:rsid w:val="00350F63"/>
    <w:rsid w:val="003B059D"/>
    <w:rsid w:val="0040067E"/>
    <w:rsid w:val="00474048"/>
    <w:rsid w:val="004D33E6"/>
    <w:rsid w:val="00503B85"/>
    <w:rsid w:val="006034D9"/>
    <w:rsid w:val="006214FC"/>
    <w:rsid w:val="006337DA"/>
    <w:rsid w:val="006B18A4"/>
    <w:rsid w:val="006C0AFF"/>
    <w:rsid w:val="006C0F75"/>
    <w:rsid w:val="006D245B"/>
    <w:rsid w:val="006E420C"/>
    <w:rsid w:val="007002F4"/>
    <w:rsid w:val="0074354C"/>
    <w:rsid w:val="008168C8"/>
    <w:rsid w:val="008552FD"/>
    <w:rsid w:val="008A364D"/>
    <w:rsid w:val="008B62B6"/>
    <w:rsid w:val="008E3F70"/>
    <w:rsid w:val="009525A3"/>
    <w:rsid w:val="009564CC"/>
    <w:rsid w:val="00994AE8"/>
    <w:rsid w:val="00A3551E"/>
    <w:rsid w:val="00AD6901"/>
    <w:rsid w:val="00AE4B34"/>
    <w:rsid w:val="00AE7D48"/>
    <w:rsid w:val="00B25454"/>
    <w:rsid w:val="00B9157C"/>
    <w:rsid w:val="00B96B5C"/>
    <w:rsid w:val="00C36D8A"/>
    <w:rsid w:val="00C52EC2"/>
    <w:rsid w:val="00CB39A0"/>
    <w:rsid w:val="00CC5FDA"/>
    <w:rsid w:val="00D24DB8"/>
    <w:rsid w:val="00D47408"/>
    <w:rsid w:val="00DE4FB4"/>
    <w:rsid w:val="00DE5793"/>
    <w:rsid w:val="00E05EC2"/>
    <w:rsid w:val="00E16E52"/>
    <w:rsid w:val="00E67082"/>
    <w:rsid w:val="00EA073E"/>
    <w:rsid w:val="00EB3BFE"/>
    <w:rsid w:val="00EC0B3F"/>
    <w:rsid w:val="00EC2796"/>
    <w:rsid w:val="00F20A28"/>
    <w:rsid w:val="00F41AB5"/>
    <w:rsid w:val="00F4506B"/>
    <w:rsid w:val="00F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95C1"/>
  <w15:chartTrackingRefBased/>
  <w15:docId w15:val="{D57B12B8-1876-46E4-BE9A-E36961CB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character" w:customStyle="1" w:styleId="23">
    <w:name w:val="Колонтитул (2)_"/>
    <w:basedOn w:val="a0"/>
    <w:link w:val="24"/>
    <w:rsid w:val="00503B85"/>
    <w:rPr>
      <w:rFonts w:ascii="Times New Roman" w:eastAsia="Times New Roman" w:hAnsi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503B85"/>
    <w:pPr>
      <w:widowControl w:val="0"/>
    </w:pPr>
    <w:rPr>
      <w:rFonts w:ascii="Times New Roman" w:eastAsia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f4"/>
    <w:uiPriority w:val="59"/>
    <w:rsid w:val="0050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50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59"/>
    <w:rsid w:val="008552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C0A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0AFF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C0AF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C0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0e37dXLvUX7LNgX8vHTPdjH8oYSQVKmoEzXNsz9bqkg=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ks5YnVfbtItE4l1QdS7MZDG3efkqShMlRXL1uYXZuON8xCmWNYoGIJ4lKLTMCrcO
sg/AcklbDjquQ87IifRHRA==</SignatureValue>
  <KeyInfo>
    <X509Data>
      <X509Certificate>MIIJGDCCCMWgAwIBAgIQEOTcNyw3DPPiOF4ank0m8DAKBggqhQMHAQEDAjCCAVcx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0YHQuNC4MB4XDTIyMDkxMzA1NTYwMFoXDTIzMTIwNzA1NTYwMFowggI0MQswCQYD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bC9jcmwvdWNma18yMDIyLmNydDAdBgNVHQ4EFgQU3O+k1PCiwPi9Y9Kkl2PoYzIx
cNEwggF3BgNVHSMEggFuMIIBaoAUHYAm0oli5wSBjx5K6KtyknYt3T2hggFDpIIB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CCqFAwcBAQMCA0EAI3afi88McUS08sGowMVZhox8ni8cXX0vlxsmj1PJNlJ7448F
N1U/Sj5wDiBQydva1vn0jxLmDajDriS7gtz84g==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1z1jgSZZBDCEBGxpHJeVAE3uvsI=</DigestValue>
      </Reference>
      <Reference URI="/word/endnotes.xml?ContentType=application/vnd.openxmlformats-officedocument.wordprocessingml.endnotes+xml">
        <DigestMethod Algorithm="http://www.w3.org/2000/09/xmldsig#sha1"/>
        <DigestValue>wxyjMWIrMxStWVnlZOzkimpyBUQ=</DigestValue>
      </Reference>
      <Reference URI="/word/fontTable.xml?ContentType=application/vnd.openxmlformats-officedocument.wordprocessingml.fontTable+xml">
        <DigestMethod Algorithm="http://www.w3.org/2000/09/xmldsig#sha1"/>
        <DigestValue>CwEfXmSw++TSDoYF1tUtfryONNo=</DigestValue>
      </Reference>
      <Reference URI="/word/footer1.xml?ContentType=application/vnd.openxmlformats-officedocument.wordprocessingml.footer+xml">
        <DigestMethod Algorithm="http://www.w3.org/2000/09/xmldsig#sha1"/>
        <DigestValue>YngOZP416BQPL0U784fK5HnXny8=</DigestValue>
      </Reference>
      <Reference URI="/word/footnotes.xml?ContentType=application/vnd.openxmlformats-officedocument.wordprocessingml.footnotes+xml">
        <DigestMethod Algorithm="http://www.w3.org/2000/09/xmldsig#sha1"/>
        <DigestValue>wT8XvtvQrrb3OcPzCxMX0HfdrPQ=</DigestValue>
      </Reference>
      <Reference URI="/word/numbering.xml?ContentType=application/vnd.openxmlformats-officedocument.wordprocessingml.numbering+xml">
        <DigestMethod Algorithm="http://www.w3.org/2000/09/xmldsig#sha1"/>
        <DigestValue>c3CHL+59LvM8h1xjxI/KxoUa7UM=</DigestValue>
      </Reference>
      <Reference URI="/word/settings.xml?ContentType=application/vnd.openxmlformats-officedocument.wordprocessingml.settings+xml">
        <DigestMethod Algorithm="http://www.w3.org/2000/09/xmldsig#sha1"/>
        <DigestValue>JQekXyu/RqRpftXQyaJOLrUc9ek=</DigestValue>
      </Reference>
      <Reference URI="/word/styles.xml?ContentType=application/vnd.openxmlformats-officedocument.wordprocessingml.styles+xml">
        <DigestMethod Algorithm="http://www.w3.org/2000/09/xmldsig#sha1"/>
        <DigestValue>F8lrKjU+XeT2lbhyag+qZJHU5N8=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1feI4fW8pMFZmblkb8W0los3JoE=</DigestValue>
      </Reference>
    </Manifest>
    <SignatureProperties>
      <SignatureProperty Id="idSignatureTime" Target="#idPackageSignature">
        <mdssi:SignatureTime>
          <mdssi:Format>YYYY-MM-DDThh:mm:ssTZD</mdssi:Format>
          <mdssi:Value>2023-05-11T07:32:27Z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810B-6956-4EF9-8937-353BFF6B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2023-01-16T06:07:00Z</dcterms:created>
  <dcterms:modified xsi:type="dcterms:W3CDTF">2023-01-16T06:07:00Z</dcterms:modified>
</cp:coreProperties>
</file>